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5CA50" w14:textId="77777777" w:rsidR="00F95402" w:rsidRPr="002E62B0" w:rsidRDefault="00F95402" w:rsidP="00F95402">
      <w:pPr>
        <w:pStyle w:val="a6"/>
        <w:jc w:val="center"/>
        <w:rPr>
          <w:rFonts w:ascii="Palatino Linotype" w:hAnsi="Palatino Linotype"/>
          <w:sz w:val="20"/>
          <w:szCs w:val="20"/>
        </w:rPr>
      </w:pPr>
      <w:r w:rsidRPr="002E62B0">
        <w:rPr>
          <w:rFonts w:ascii="Palatino Linotype" w:hAnsi="Palatino Linotype"/>
          <w:noProof/>
          <w:sz w:val="20"/>
          <w:szCs w:val="20"/>
          <w:lang w:eastAsia="el-GR"/>
        </w:rPr>
        <w:drawing>
          <wp:inline distT="0" distB="0" distL="0" distR="0" wp14:anchorId="218F213A" wp14:editId="621EB835">
            <wp:extent cx="5285105" cy="6419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5105" cy="641985"/>
                    </a:xfrm>
                    <a:prstGeom prst="rect">
                      <a:avLst/>
                    </a:prstGeom>
                    <a:noFill/>
                    <a:ln>
                      <a:noFill/>
                    </a:ln>
                  </pic:spPr>
                </pic:pic>
              </a:graphicData>
            </a:graphic>
          </wp:inline>
        </w:drawing>
      </w:r>
    </w:p>
    <w:p w14:paraId="75E66266" w14:textId="77777777" w:rsidR="00414AA4" w:rsidRPr="00CB090C" w:rsidRDefault="00414AA4" w:rsidP="007734AA">
      <w:pPr>
        <w:keepNext/>
        <w:spacing w:after="0" w:line="240" w:lineRule="auto"/>
        <w:jc w:val="center"/>
        <w:outlineLvl w:val="1"/>
        <w:rPr>
          <w:rFonts w:ascii="Palatino Linotype" w:eastAsia="Times New Roman" w:hAnsi="Palatino Linotype" w:cstheme="minorHAnsi"/>
          <w:b/>
          <w:bCs/>
          <w:sz w:val="20"/>
          <w:szCs w:val="20"/>
          <w:lang w:eastAsia="el-GR"/>
        </w:rPr>
      </w:pPr>
    </w:p>
    <w:p w14:paraId="7AB2AB28" w14:textId="13F4A034" w:rsidR="00E01159" w:rsidRPr="00CB090C" w:rsidRDefault="00DA604B" w:rsidP="007734AA">
      <w:pPr>
        <w:keepNext/>
        <w:spacing w:after="0" w:line="240" w:lineRule="auto"/>
        <w:jc w:val="center"/>
        <w:outlineLvl w:val="1"/>
        <w:rPr>
          <w:rFonts w:ascii="Palatino Linotype" w:eastAsia="Times New Roman" w:hAnsi="Palatino Linotype" w:cstheme="minorHAnsi"/>
          <w:b/>
          <w:bCs/>
          <w:sz w:val="20"/>
          <w:szCs w:val="20"/>
          <w:lang w:eastAsia="el-GR"/>
        </w:rPr>
      </w:pPr>
      <w:r w:rsidRPr="00CB090C">
        <w:rPr>
          <w:rFonts w:ascii="Palatino Linotype" w:eastAsia="Times New Roman" w:hAnsi="Palatino Linotype" w:cstheme="minorHAnsi"/>
          <w:b/>
          <w:bCs/>
          <w:sz w:val="20"/>
          <w:szCs w:val="20"/>
          <w:lang w:eastAsia="el-GR"/>
        </w:rPr>
        <w:t>«</w:t>
      </w:r>
      <w:r w:rsidRPr="00DA604B">
        <w:rPr>
          <w:rFonts w:ascii="Palatino Linotype" w:eastAsia="Times New Roman" w:hAnsi="Palatino Linotype" w:cstheme="minorHAnsi"/>
          <w:b/>
          <w:bCs/>
          <w:sz w:val="20"/>
          <w:szCs w:val="20"/>
          <w:lang w:eastAsia="el-GR"/>
        </w:rPr>
        <w:t>ΑΡΧΑΙΟ ΘΕΑΤΡΟ: ΕΚΠΑΙΔΕΥΤΙΚΕΣ &amp; ΦΙΛΟΛΟΓΙΚΕΣ ΠΡΟΣΕΓΓΙΣΕΙΣ</w:t>
      </w:r>
      <w:r w:rsidR="00204BFB" w:rsidRPr="00CB090C">
        <w:rPr>
          <w:rFonts w:ascii="Palatino Linotype" w:eastAsia="Times New Roman" w:hAnsi="Palatino Linotype" w:cstheme="minorHAnsi"/>
          <w:b/>
          <w:bCs/>
          <w:sz w:val="20"/>
          <w:szCs w:val="20"/>
          <w:lang w:eastAsia="el-GR"/>
        </w:rPr>
        <w:t>»</w:t>
      </w:r>
    </w:p>
    <w:p w14:paraId="7AB2AB29" w14:textId="77777777" w:rsidR="00E01159" w:rsidRPr="00CB090C" w:rsidRDefault="00E01159" w:rsidP="007734AA">
      <w:pPr>
        <w:keepNext/>
        <w:spacing w:after="0" w:line="240" w:lineRule="auto"/>
        <w:jc w:val="center"/>
        <w:outlineLvl w:val="1"/>
        <w:rPr>
          <w:rFonts w:ascii="Palatino Linotype" w:eastAsia="Times New Roman" w:hAnsi="Palatino Linotype" w:cstheme="minorHAnsi"/>
          <w:b/>
          <w:bCs/>
          <w:sz w:val="20"/>
          <w:szCs w:val="20"/>
          <w:lang w:eastAsia="el-GR"/>
        </w:rPr>
      </w:pPr>
    </w:p>
    <w:p w14:paraId="7AB2AB2A" w14:textId="77777777" w:rsidR="00EE37A2" w:rsidRPr="00CB090C" w:rsidRDefault="00262832" w:rsidP="007734AA">
      <w:pPr>
        <w:spacing w:after="0" w:line="240" w:lineRule="auto"/>
        <w:jc w:val="center"/>
        <w:outlineLvl w:val="0"/>
        <w:rPr>
          <w:rFonts w:ascii="Palatino Linotype" w:eastAsia="Arial Unicode MS" w:hAnsi="Palatino Linotype" w:cstheme="minorHAnsi"/>
          <w:b/>
          <w:bCs/>
          <w:kern w:val="28"/>
          <w:sz w:val="20"/>
          <w:szCs w:val="20"/>
          <w:lang w:eastAsia="el-GR"/>
        </w:rPr>
      </w:pPr>
      <w:r w:rsidRPr="00CB090C">
        <w:rPr>
          <w:rFonts w:ascii="Palatino Linotype" w:eastAsia="Arial Unicode MS" w:hAnsi="Palatino Linotype" w:cstheme="minorHAnsi"/>
          <w:b/>
          <w:bCs/>
          <w:kern w:val="28"/>
          <w:sz w:val="20"/>
          <w:szCs w:val="20"/>
          <w:lang w:eastAsia="el-GR"/>
        </w:rPr>
        <w:t xml:space="preserve"> ΠΡΟΣΚΛΗΣΗ ΕΚΔΗΛΩΣΗΣ ΕΝΔΙΑΦΕΡΟΝΤΟΣ</w:t>
      </w:r>
      <w:r w:rsidR="00EE37A2" w:rsidRPr="00CB090C">
        <w:rPr>
          <w:rFonts w:ascii="Palatino Linotype" w:eastAsia="Arial Unicode MS" w:hAnsi="Palatino Linotype" w:cstheme="minorHAnsi"/>
          <w:b/>
          <w:bCs/>
          <w:kern w:val="28"/>
          <w:sz w:val="20"/>
          <w:szCs w:val="20"/>
          <w:lang w:eastAsia="el-GR"/>
        </w:rPr>
        <w:t xml:space="preserve"> </w:t>
      </w:r>
    </w:p>
    <w:p w14:paraId="7AB2AB2B" w14:textId="77777777" w:rsidR="00262832" w:rsidRPr="00CB090C" w:rsidRDefault="00EE37A2" w:rsidP="007734AA">
      <w:pPr>
        <w:spacing w:after="0" w:line="240" w:lineRule="auto"/>
        <w:jc w:val="center"/>
        <w:outlineLvl w:val="0"/>
        <w:rPr>
          <w:rFonts w:ascii="Palatino Linotype" w:eastAsia="Arial Unicode MS" w:hAnsi="Palatino Linotype" w:cstheme="minorHAnsi"/>
          <w:b/>
          <w:bCs/>
          <w:kern w:val="36"/>
          <w:sz w:val="20"/>
          <w:szCs w:val="20"/>
          <w:lang w:eastAsia="el-GR"/>
        </w:rPr>
      </w:pPr>
      <w:r w:rsidRPr="00CB090C">
        <w:rPr>
          <w:rFonts w:ascii="Palatino Linotype" w:eastAsia="Arial Unicode MS" w:hAnsi="Palatino Linotype" w:cstheme="minorHAnsi"/>
          <w:b/>
          <w:bCs/>
          <w:kern w:val="28"/>
          <w:sz w:val="20"/>
          <w:szCs w:val="20"/>
          <w:lang w:eastAsia="el-GR"/>
        </w:rPr>
        <w:t>ΓΙΑ ΤΗΝ ΕΠΙΛΟΓΗ ΜΕΤΑΠΤΥΧΙΑΚΩΝ ΦΟΙΤΗΤΩΝ ΚΑΙ ΦΟΙΤΗΤΡΙΩΝ</w:t>
      </w:r>
    </w:p>
    <w:p w14:paraId="7AB2AB2C" w14:textId="7B3656F4" w:rsidR="00262832" w:rsidRPr="00CB090C" w:rsidRDefault="00EE37A2" w:rsidP="007734AA">
      <w:pPr>
        <w:spacing w:after="0" w:line="240" w:lineRule="auto"/>
        <w:jc w:val="center"/>
        <w:rPr>
          <w:rFonts w:ascii="Palatino Linotype" w:eastAsia="Times New Roman" w:hAnsi="Palatino Linotype" w:cstheme="minorHAnsi"/>
          <w:b/>
          <w:bCs/>
          <w:sz w:val="20"/>
          <w:szCs w:val="20"/>
          <w:lang w:eastAsia="el-GR"/>
        </w:rPr>
      </w:pPr>
      <w:r w:rsidRPr="00CB090C">
        <w:rPr>
          <w:rFonts w:ascii="Palatino Linotype" w:eastAsia="Times New Roman" w:hAnsi="Palatino Linotype" w:cstheme="minorHAnsi"/>
          <w:b/>
          <w:bCs/>
          <w:sz w:val="20"/>
          <w:szCs w:val="20"/>
          <w:lang w:eastAsia="el-GR"/>
        </w:rPr>
        <w:t xml:space="preserve">ΤΟ </w:t>
      </w:r>
      <w:r w:rsidR="00262832" w:rsidRPr="00CB090C">
        <w:rPr>
          <w:rFonts w:ascii="Palatino Linotype" w:eastAsia="Times New Roman" w:hAnsi="Palatino Linotype" w:cstheme="minorHAnsi"/>
          <w:b/>
          <w:bCs/>
          <w:sz w:val="20"/>
          <w:szCs w:val="20"/>
          <w:lang w:eastAsia="el-GR"/>
        </w:rPr>
        <w:t xml:space="preserve">ΑΚΑΔΗΜΑΪΚΟ ΕΤΟΣ </w:t>
      </w:r>
      <w:r w:rsidR="007734AA">
        <w:rPr>
          <w:rFonts w:ascii="Palatino Linotype" w:eastAsia="Times New Roman" w:hAnsi="Palatino Linotype" w:cstheme="minorHAnsi"/>
          <w:b/>
          <w:bCs/>
          <w:sz w:val="20"/>
          <w:szCs w:val="20"/>
          <w:lang w:eastAsia="el-GR"/>
        </w:rPr>
        <w:t>202</w:t>
      </w:r>
      <w:r w:rsidR="00E13799">
        <w:rPr>
          <w:rFonts w:ascii="Palatino Linotype" w:eastAsia="Times New Roman" w:hAnsi="Palatino Linotype" w:cstheme="minorHAnsi"/>
          <w:b/>
          <w:bCs/>
          <w:sz w:val="20"/>
          <w:szCs w:val="20"/>
          <w:lang w:eastAsia="el-GR"/>
        </w:rPr>
        <w:t>4</w:t>
      </w:r>
      <w:r w:rsidR="007734AA">
        <w:rPr>
          <w:rFonts w:ascii="Palatino Linotype" w:eastAsia="Times New Roman" w:hAnsi="Palatino Linotype" w:cstheme="minorHAnsi"/>
          <w:b/>
          <w:bCs/>
          <w:sz w:val="20"/>
          <w:szCs w:val="20"/>
          <w:lang w:eastAsia="el-GR"/>
        </w:rPr>
        <w:t>-2</w:t>
      </w:r>
      <w:r w:rsidR="00E13799">
        <w:rPr>
          <w:rFonts w:ascii="Palatino Linotype" w:eastAsia="Times New Roman" w:hAnsi="Palatino Linotype" w:cstheme="minorHAnsi"/>
          <w:b/>
          <w:bCs/>
          <w:sz w:val="20"/>
          <w:szCs w:val="20"/>
          <w:lang w:eastAsia="el-GR"/>
        </w:rPr>
        <w:t>5</w:t>
      </w:r>
    </w:p>
    <w:p w14:paraId="28715686" w14:textId="48FA3078" w:rsidR="00C41671" w:rsidRDefault="00C41671" w:rsidP="00C41671">
      <w:pPr>
        <w:spacing w:after="0" w:line="240" w:lineRule="auto"/>
        <w:jc w:val="right"/>
        <w:rPr>
          <w:rFonts w:ascii="Palatino Linotype" w:eastAsia="Times New Roman" w:hAnsi="Palatino Linotype" w:cstheme="minorHAnsi"/>
          <w:b/>
          <w:bCs/>
          <w:sz w:val="20"/>
          <w:szCs w:val="20"/>
          <w:lang w:eastAsia="el-GR"/>
        </w:rPr>
      </w:pPr>
      <w:r>
        <w:rPr>
          <w:rFonts w:ascii="Palatino Linotype" w:eastAsia="Times New Roman" w:hAnsi="Palatino Linotype" w:cstheme="minorHAnsi"/>
          <w:b/>
          <w:bCs/>
          <w:sz w:val="20"/>
          <w:szCs w:val="20"/>
          <w:lang w:eastAsia="el-GR"/>
        </w:rPr>
        <w:t xml:space="preserve">Ρόδος, </w:t>
      </w:r>
      <w:r>
        <w:rPr>
          <w:rFonts w:ascii="Palatino Linotype" w:eastAsia="Times New Roman" w:hAnsi="Palatino Linotype" w:cstheme="minorHAnsi"/>
          <w:b/>
          <w:bCs/>
          <w:sz w:val="20"/>
          <w:szCs w:val="20"/>
          <w:lang w:eastAsia="el-GR"/>
        </w:rPr>
        <w:t>03</w:t>
      </w:r>
      <w:r>
        <w:rPr>
          <w:rFonts w:ascii="Palatino Linotype" w:eastAsia="Times New Roman" w:hAnsi="Palatino Linotype" w:cstheme="minorHAnsi"/>
          <w:b/>
          <w:bCs/>
          <w:sz w:val="20"/>
          <w:szCs w:val="20"/>
          <w:lang w:eastAsia="el-GR"/>
        </w:rPr>
        <w:t>.0</w:t>
      </w:r>
      <w:r>
        <w:rPr>
          <w:rFonts w:ascii="Palatino Linotype" w:eastAsia="Times New Roman" w:hAnsi="Palatino Linotype" w:cstheme="minorHAnsi"/>
          <w:b/>
          <w:bCs/>
          <w:sz w:val="20"/>
          <w:szCs w:val="20"/>
          <w:lang w:eastAsia="el-GR"/>
        </w:rPr>
        <w:t>6</w:t>
      </w:r>
      <w:r>
        <w:rPr>
          <w:rFonts w:ascii="Palatino Linotype" w:eastAsia="Times New Roman" w:hAnsi="Palatino Linotype" w:cstheme="minorHAnsi"/>
          <w:b/>
          <w:bCs/>
          <w:sz w:val="20"/>
          <w:szCs w:val="20"/>
          <w:lang w:eastAsia="el-GR"/>
        </w:rPr>
        <w:t>.2024</w:t>
      </w:r>
    </w:p>
    <w:p w14:paraId="1F11087B" w14:textId="49266C8A" w:rsidR="00C41671" w:rsidRPr="00CB090C" w:rsidRDefault="00C41671" w:rsidP="00C41671">
      <w:pPr>
        <w:spacing w:after="0" w:line="240" w:lineRule="auto"/>
        <w:jc w:val="right"/>
        <w:rPr>
          <w:rFonts w:ascii="Palatino Linotype" w:eastAsia="Times New Roman" w:hAnsi="Palatino Linotype" w:cstheme="minorHAnsi"/>
          <w:b/>
          <w:bCs/>
          <w:sz w:val="20"/>
          <w:szCs w:val="20"/>
          <w:lang w:eastAsia="el-GR"/>
        </w:rPr>
      </w:pPr>
      <w:r>
        <w:rPr>
          <w:rFonts w:ascii="Palatino Linotype" w:eastAsia="Times New Roman" w:hAnsi="Palatino Linotype" w:cstheme="minorHAnsi"/>
          <w:b/>
          <w:bCs/>
          <w:sz w:val="20"/>
          <w:szCs w:val="20"/>
          <w:lang w:eastAsia="el-GR"/>
        </w:rPr>
        <w:t xml:space="preserve">Α.Π.: </w:t>
      </w:r>
      <w:r>
        <w:rPr>
          <w:rFonts w:ascii="Palatino Linotype" w:eastAsia="Times New Roman" w:hAnsi="Palatino Linotype" w:cstheme="minorHAnsi"/>
          <w:b/>
          <w:bCs/>
          <w:sz w:val="20"/>
          <w:szCs w:val="20"/>
          <w:lang w:eastAsia="el-GR"/>
        </w:rPr>
        <w:t>22100</w:t>
      </w:r>
    </w:p>
    <w:p w14:paraId="7AB2AB2D" w14:textId="77777777" w:rsidR="00E01159" w:rsidRPr="00CB090C" w:rsidRDefault="00E01159" w:rsidP="00E01159">
      <w:pPr>
        <w:spacing w:after="0" w:line="240" w:lineRule="auto"/>
        <w:rPr>
          <w:rFonts w:ascii="Palatino Linotype" w:eastAsia="Arial Unicode MS" w:hAnsi="Palatino Linotype" w:cstheme="minorHAnsi"/>
          <w:bCs/>
          <w:kern w:val="28"/>
          <w:sz w:val="20"/>
          <w:szCs w:val="20"/>
          <w:lang w:eastAsia="el-GR"/>
        </w:rPr>
      </w:pPr>
    </w:p>
    <w:p w14:paraId="7AB2AB31" w14:textId="2AD1280D" w:rsidR="008B7175" w:rsidRPr="00CB090C" w:rsidRDefault="00EF783D" w:rsidP="002947A7">
      <w:pPr>
        <w:spacing w:after="0" w:line="240" w:lineRule="auto"/>
        <w:rPr>
          <w:rFonts w:ascii="Palatino Linotype" w:eastAsia="Times New Roman" w:hAnsi="Palatino Linotype" w:cstheme="minorHAnsi"/>
          <w:sz w:val="20"/>
          <w:szCs w:val="20"/>
          <w:lang w:eastAsia="el-GR"/>
        </w:rPr>
      </w:pPr>
      <w:r w:rsidRPr="00E13799">
        <w:rPr>
          <w:rFonts w:ascii="Palatino Linotype" w:eastAsia="Arial Unicode MS" w:hAnsi="Palatino Linotype" w:cstheme="minorHAnsi"/>
          <w:bCs/>
          <w:color w:val="FF0000"/>
          <w:kern w:val="28"/>
          <w:sz w:val="20"/>
          <w:szCs w:val="20"/>
          <w:lang w:eastAsia="el-GR"/>
        </w:rPr>
        <w:t xml:space="preserve">   </w:t>
      </w:r>
      <w:r w:rsidRPr="00E13799">
        <w:rPr>
          <w:rFonts w:ascii="Palatino Linotype" w:eastAsia="Arial Unicode MS" w:hAnsi="Palatino Linotype" w:cstheme="minorHAnsi"/>
          <w:bCs/>
          <w:color w:val="FF0000"/>
          <w:kern w:val="28"/>
          <w:sz w:val="20"/>
          <w:szCs w:val="20"/>
          <w:lang w:eastAsia="el-GR"/>
        </w:rPr>
        <w:tab/>
      </w:r>
      <w:r w:rsidRPr="00E13799">
        <w:rPr>
          <w:rFonts w:ascii="Palatino Linotype" w:eastAsia="Arial Unicode MS" w:hAnsi="Palatino Linotype" w:cstheme="minorHAnsi"/>
          <w:bCs/>
          <w:color w:val="FF0000"/>
          <w:kern w:val="28"/>
          <w:sz w:val="20"/>
          <w:szCs w:val="20"/>
          <w:lang w:eastAsia="el-GR"/>
        </w:rPr>
        <w:tab/>
        <w:t xml:space="preserve"> </w:t>
      </w:r>
    </w:p>
    <w:p w14:paraId="4AC3651D" w14:textId="3D670134" w:rsidR="00F0799D" w:rsidRPr="00DE5353" w:rsidRDefault="003554CF" w:rsidP="00523A9D">
      <w:pPr>
        <w:autoSpaceDE w:val="0"/>
        <w:autoSpaceDN w:val="0"/>
        <w:adjustRightInd w:val="0"/>
        <w:spacing w:after="0" w:line="240" w:lineRule="auto"/>
        <w:jc w:val="both"/>
        <w:rPr>
          <w:rFonts w:ascii="Palatino Linotype" w:hAnsi="Palatino Linotype"/>
          <w:iCs/>
          <w:sz w:val="20"/>
          <w:szCs w:val="20"/>
        </w:rPr>
      </w:pPr>
      <w:r w:rsidRPr="009B2B3D">
        <w:rPr>
          <w:rFonts w:ascii="Palatino Linotype" w:hAnsi="Palatino Linotype" w:cstheme="minorHAnsi"/>
          <w:sz w:val="20"/>
          <w:szCs w:val="20"/>
        </w:rPr>
        <w:t>Το Τμήμα Μεσογειακών Σπουδών της Σχολής Ανθρωπιστικών Επιστημών του Πανεπιστημίου</w:t>
      </w:r>
      <w:r w:rsidR="002269FC" w:rsidRPr="009B2B3D">
        <w:rPr>
          <w:rFonts w:ascii="Palatino Linotype" w:hAnsi="Palatino Linotype" w:cstheme="minorHAnsi"/>
          <w:sz w:val="20"/>
          <w:szCs w:val="20"/>
        </w:rPr>
        <w:t xml:space="preserve"> </w:t>
      </w:r>
      <w:r w:rsidRPr="009B2B3D">
        <w:rPr>
          <w:rFonts w:ascii="Palatino Linotype" w:hAnsi="Palatino Linotype" w:cstheme="minorHAnsi"/>
          <w:sz w:val="20"/>
          <w:szCs w:val="20"/>
        </w:rPr>
        <w:t xml:space="preserve">Αιγαίου οργανώνει και λειτουργεί </w:t>
      </w:r>
      <w:r w:rsidR="008B7175" w:rsidRPr="009B2B3D">
        <w:rPr>
          <w:rFonts w:ascii="Palatino Linotype" w:hAnsi="Palatino Linotype" w:cstheme="minorHAnsi"/>
          <w:sz w:val="20"/>
          <w:szCs w:val="20"/>
        </w:rPr>
        <w:t xml:space="preserve">από </w:t>
      </w:r>
      <w:r w:rsidRPr="009B2B3D">
        <w:rPr>
          <w:rFonts w:ascii="Palatino Linotype" w:hAnsi="Palatino Linotype" w:cstheme="minorHAnsi"/>
          <w:sz w:val="20"/>
          <w:szCs w:val="20"/>
        </w:rPr>
        <w:t xml:space="preserve">το ακαδημαϊκό έτος 2018-2019 Πρόγραμμα Μεταπτυχιακών Σπουδών με τίτλο </w:t>
      </w:r>
      <w:r w:rsidRPr="009B2B3D">
        <w:rPr>
          <w:rFonts w:ascii="Palatino Linotype" w:hAnsi="Palatino Linotype" w:cstheme="minorHAnsi"/>
          <w:b/>
          <w:bCs/>
          <w:i/>
          <w:iCs/>
          <w:sz w:val="20"/>
          <w:szCs w:val="20"/>
        </w:rPr>
        <w:t>«</w:t>
      </w:r>
      <w:r w:rsidR="00F0799D" w:rsidRPr="00F0799D">
        <w:rPr>
          <w:rFonts w:ascii="Palatino Linotype" w:hAnsi="Palatino Linotype" w:cstheme="minorHAnsi"/>
          <w:b/>
          <w:bCs/>
          <w:i/>
          <w:iCs/>
          <w:sz w:val="20"/>
          <w:szCs w:val="20"/>
        </w:rPr>
        <w:t>Αρχαίο Θέατρο: Εκπαιδευτικές &amp; Φιλολογικές Προσεγγίσεις</w:t>
      </w:r>
      <w:r w:rsidR="00FC1284">
        <w:rPr>
          <w:rFonts w:ascii="Palatino Linotype" w:hAnsi="Palatino Linotype" w:cstheme="minorHAnsi"/>
          <w:b/>
          <w:bCs/>
          <w:i/>
          <w:iCs/>
          <w:sz w:val="20"/>
          <w:szCs w:val="20"/>
        </w:rPr>
        <w:t xml:space="preserve">», </w:t>
      </w:r>
      <w:r w:rsidR="00FC1284" w:rsidRPr="00625C7F">
        <w:rPr>
          <w:rFonts w:ascii="Palatino Linotype" w:eastAsia="Times New Roman" w:hAnsi="Palatino Linotype" w:cs="Arial"/>
          <w:sz w:val="20"/>
          <w:szCs w:val="20"/>
          <w:lang w:eastAsia="el-GR"/>
        </w:rPr>
        <w:t xml:space="preserve">το οποίο οδηγεί σε Δίπλωμα Μεταπτυχιακών Σπουδών (Δ.Μ.Σ.) </w:t>
      </w:r>
      <w:r w:rsidRPr="009B2B3D">
        <w:rPr>
          <w:rFonts w:ascii="Palatino Linotype" w:hAnsi="Palatino Linotype" w:cstheme="minorHAnsi"/>
          <w:sz w:val="20"/>
          <w:szCs w:val="20"/>
        </w:rPr>
        <w:t>στ</w:t>
      </w:r>
      <w:r w:rsidR="00523A9D">
        <w:rPr>
          <w:rFonts w:ascii="Palatino Linotype" w:hAnsi="Palatino Linotype" w:cstheme="minorHAnsi"/>
          <w:sz w:val="20"/>
          <w:szCs w:val="20"/>
        </w:rPr>
        <w:t>ο</w:t>
      </w:r>
      <w:r w:rsidR="00F0799D" w:rsidRPr="00DE5353">
        <w:rPr>
          <w:rFonts w:ascii="Palatino Linotype" w:hAnsi="Palatino Linotype"/>
          <w:iCs/>
          <w:sz w:val="20"/>
          <w:szCs w:val="20"/>
        </w:rPr>
        <w:t xml:space="preserve"> </w:t>
      </w:r>
      <w:r w:rsidR="00F0799D" w:rsidRPr="00DE5353">
        <w:rPr>
          <w:rFonts w:ascii="Palatino Linotype" w:hAnsi="Palatino Linotype"/>
          <w:b/>
          <w:iCs/>
          <w:sz w:val="20"/>
          <w:szCs w:val="20"/>
        </w:rPr>
        <w:t>«Αρχαίο Θέατρο: Εκπαιδευτικές και Φιλολογικές Προσεγγίσεις».</w:t>
      </w:r>
    </w:p>
    <w:p w14:paraId="7AB2AB34" w14:textId="77777777" w:rsidR="00204BFB" w:rsidRPr="009B2B3D" w:rsidRDefault="00204BFB" w:rsidP="00CB090C">
      <w:pPr>
        <w:spacing w:after="0" w:line="240" w:lineRule="auto"/>
        <w:jc w:val="both"/>
        <w:rPr>
          <w:rFonts w:ascii="Palatino Linotype" w:eastAsia="Times New Roman" w:hAnsi="Palatino Linotype" w:cstheme="minorHAnsi"/>
          <w:sz w:val="20"/>
          <w:szCs w:val="20"/>
          <w:lang w:eastAsia="el-GR"/>
        </w:rPr>
      </w:pPr>
    </w:p>
    <w:p w14:paraId="7EDEF445" w14:textId="77777777" w:rsidR="002947A7" w:rsidRPr="00F95402" w:rsidRDefault="00523A9D" w:rsidP="00523A9D">
      <w:pPr>
        <w:autoSpaceDE w:val="0"/>
        <w:autoSpaceDN w:val="0"/>
        <w:adjustRightInd w:val="0"/>
        <w:spacing w:after="0" w:line="240" w:lineRule="auto"/>
        <w:jc w:val="both"/>
        <w:rPr>
          <w:rFonts w:ascii="Palatino Linotype" w:hAnsi="Palatino Linotype" w:cstheme="minorHAnsi"/>
          <w:sz w:val="20"/>
          <w:szCs w:val="20"/>
        </w:rPr>
      </w:pPr>
      <w:r w:rsidRPr="00523A9D">
        <w:rPr>
          <w:rFonts w:ascii="Palatino Linotype" w:hAnsi="Palatino Linotype" w:cstheme="minorHAnsi"/>
          <w:sz w:val="20"/>
          <w:szCs w:val="20"/>
        </w:rPr>
        <w:t xml:space="preserve">Το Πρόγραμμα Μεταπτυχιακών Σπουδών αποσκοπεί στην προώθηση της επιστημονικής γνώσης και έρευνας στο γνωστικό πεδίο της αρχαιογνωσίας και πιο συγκεκριμένα, μέσω της εμβάθυνσης και ανάλυσης  του αρχαίου ελληνικού θεάτρου, θα αναζητηθούν σε βάθος οι πολιτικές και κοινωνικές διαστάσεις που προκύπτουν μέσω της έρευνας, αξιοποίησης, ερμηνείας, υπομνηματισμού γραμματειακών πηγών καθώς και άλλων πτυχών της αρχαιότητας. Με οδηγό τόσο τις παραδοσιακές μεθόδους, όσο και τις σύγχρονες μεθοδολογικές τάσεις και προσεγγίσεις, θα αναζητηθούν και θα αποκωδικοποιηθούν οι πολιτικές, κοινωνικές, παιδευτικές νόρμες και αξίες, που εντοπίζονται στο αρχαίο ελληνικό θέατρο. </w:t>
      </w:r>
    </w:p>
    <w:p w14:paraId="2D56F042" w14:textId="77777777" w:rsidR="002947A7" w:rsidRPr="00F95402" w:rsidRDefault="002947A7" w:rsidP="00523A9D">
      <w:pPr>
        <w:autoSpaceDE w:val="0"/>
        <w:autoSpaceDN w:val="0"/>
        <w:adjustRightInd w:val="0"/>
        <w:spacing w:after="0" w:line="240" w:lineRule="auto"/>
        <w:jc w:val="both"/>
        <w:rPr>
          <w:rFonts w:ascii="Palatino Linotype" w:hAnsi="Palatino Linotype" w:cstheme="minorHAnsi"/>
          <w:sz w:val="20"/>
          <w:szCs w:val="20"/>
        </w:rPr>
      </w:pPr>
    </w:p>
    <w:p w14:paraId="7AB2AB36" w14:textId="4A4DFFB0" w:rsidR="003554CF" w:rsidRDefault="00523A9D" w:rsidP="00523A9D">
      <w:pPr>
        <w:autoSpaceDE w:val="0"/>
        <w:autoSpaceDN w:val="0"/>
        <w:adjustRightInd w:val="0"/>
        <w:spacing w:after="0" w:line="240" w:lineRule="auto"/>
        <w:jc w:val="both"/>
        <w:rPr>
          <w:rFonts w:ascii="Palatino Linotype" w:hAnsi="Palatino Linotype" w:cstheme="minorHAnsi"/>
          <w:sz w:val="20"/>
          <w:szCs w:val="20"/>
        </w:rPr>
      </w:pPr>
      <w:r w:rsidRPr="00523A9D">
        <w:rPr>
          <w:rFonts w:ascii="Palatino Linotype" w:hAnsi="Palatino Linotype" w:cstheme="minorHAnsi"/>
          <w:sz w:val="20"/>
          <w:szCs w:val="20"/>
        </w:rPr>
        <w:t>Το Π.Μ.Σ. στοχεύει να παρέχει εξειδικευμένες ερευνητικές γνώσεις, να καλλιεργήσει την κριτική και αναλυτική σκέψη, να  αναπτύξει την επιστημονική προσέγγιση θεμάτων που αφορούν το αρχαίο ελληνικό θέατρο, να καταρτίσει τους/τις φοιτητές/τριες ώστε να επεξεργάζονται κριτικά τις πρωτογενείς και δευτερογενείς πηγές καθώς και να αναπτύσσουν την επιστημονική μεθοδολογία για την διεξαγωγή έρευνας αλλά και της αξιοποίησης του αρχαίου ελληνικού θεάτρου σε πλαίσια διδακτικής εφαρμογής.</w:t>
      </w:r>
    </w:p>
    <w:p w14:paraId="61F6B73D" w14:textId="77777777" w:rsidR="00523A9D" w:rsidRPr="009B2B3D" w:rsidRDefault="00523A9D" w:rsidP="00523A9D">
      <w:pPr>
        <w:autoSpaceDE w:val="0"/>
        <w:autoSpaceDN w:val="0"/>
        <w:adjustRightInd w:val="0"/>
        <w:spacing w:after="0" w:line="240" w:lineRule="auto"/>
        <w:jc w:val="both"/>
        <w:rPr>
          <w:rFonts w:ascii="Palatino Linotype" w:hAnsi="Palatino Linotype" w:cstheme="minorHAnsi"/>
          <w:sz w:val="20"/>
          <w:szCs w:val="20"/>
        </w:rPr>
      </w:pPr>
    </w:p>
    <w:p w14:paraId="7AB2AB37" w14:textId="50E07986" w:rsidR="002D2318" w:rsidRPr="009B2B3D" w:rsidRDefault="003554CF" w:rsidP="00CB090C">
      <w:pPr>
        <w:spacing w:after="0" w:line="240" w:lineRule="auto"/>
        <w:jc w:val="both"/>
        <w:rPr>
          <w:rFonts w:ascii="Palatino Linotype" w:eastAsia="Times New Roman" w:hAnsi="Palatino Linotype" w:cstheme="minorHAnsi"/>
          <w:sz w:val="20"/>
          <w:szCs w:val="20"/>
          <w:lang w:eastAsia="el-GR"/>
        </w:rPr>
      </w:pPr>
      <w:r w:rsidRPr="009B2B3D">
        <w:rPr>
          <w:rFonts w:ascii="Palatino Linotype" w:hAnsi="Palatino Linotype" w:cstheme="minorHAnsi"/>
          <w:sz w:val="20"/>
          <w:szCs w:val="20"/>
        </w:rPr>
        <w:t>Η χρονική διάρκεια φοίτησης για την απονομή του Διπλώματος Μεταπτυχιακών Σπουδών (Δ.Μ.Σ.) ορίζεται σε (3) εξάμηνα</w:t>
      </w:r>
      <w:r w:rsidR="002D2318" w:rsidRPr="009B2B3D">
        <w:rPr>
          <w:rFonts w:ascii="Palatino Linotype" w:hAnsi="Palatino Linotype" w:cstheme="minorHAnsi"/>
          <w:sz w:val="20"/>
          <w:szCs w:val="20"/>
        </w:rPr>
        <w:t xml:space="preserve">, δύο (2) διδακτικά και ένα (1) εξάμηνο ερευνητικό που αφορά στην εκπόνηση της Μεταπτυχιακής Διπλωματικής Εργασίας, πλήρους και υποχρεωτικής φοίτησης. </w:t>
      </w:r>
    </w:p>
    <w:p w14:paraId="504A878D" w14:textId="77777777" w:rsidR="00CB090C" w:rsidRPr="009B2B3D" w:rsidRDefault="00CB090C" w:rsidP="00CB090C">
      <w:pPr>
        <w:autoSpaceDE w:val="0"/>
        <w:autoSpaceDN w:val="0"/>
        <w:adjustRightInd w:val="0"/>
        <w:spacing w:after="0" w:line="240" w:lineRule="auto"/>
        <w:jc w:val="both"/>
        <w:rPr>
          <w:rFonts w:ascii="Palatino Linotype" w:hAnsi="Palatino Linotype" w:cs="MyriadPro-Regular"/>
          <w:sz w:val="20"/>
          <w:szCs w:val="20"/>
          <w:lang w:eastAsia="el-GR"/>
        </w:rPr>
      </w:pPr>
    </w:p>
    <w:p w14:paraId="3DEB7F64" w14:textId="766158C4" w:rsidR="00CB090C" w:rsidRPr="00DC79D1" w:rsidRDefault="00CB090C" w:rsidP="00CB090C">
      <w:pPr>
        <w:autoSpaceDE w:val="0"/>
        <w:autoSpaceDN w:val="0"/>
        <w:adjustRightInd w:val="0"/>
        <w:spacing w:after="0" w:line="240" w:lineRule="auto"/>
        <w:jc w:val="both"/>
        <w:rPr>
          <w:rFonts w:ascii="Palatino Linotype" w:hAnsi="Palatino Linotype" w:cs="MyriadPro-Regular"/>
          <w:b/>
          <w:bCs/>
          <w:sz w:val="20"/>
          <w:szCs w:val="20"/>
          <w:lang w:eastAsia="el-GR"/>
        </w:rPr>
      </w:pPr>
      <w:r w:rsidRPr="00DC79D1">
        <w:rPr>
          <w:rFonts w:ascii="Palatino Linotype" w:hAnsi="Palatino Linotype" w:cs="MyriadPro-Regular"/>
          <w:b/>
          <w:bCs/>
          <w:sz w:val="20"/>
          <w:szCs w:val="20"/>
          <w:lang w:eastAsia="el-GR"/>
        </w:rPr>
        <w:t>Η διδασκαλία των διδακτικών εξαμήνων πραγματοποιείται με μέσα εξ αποστάσ</w:t>
      </w:r>
      <w:r w:rsidR="001505E8" w:rsidRPr="00DC79D1">
        <w:rPr>
          <w:rFonts w:ascii="Palatino Linotype" w:hAnsi="Palatino Linotype" w:cs="MyriadPro-Regular"/>
          <w:b/>
          <w:bCs/>
          <w:sz w:val="20"/>
          <w:szCs w:val="20"/>
          <w:lang w:eastAsia="el-GR"/>
        </w:rPr>
        <w:t>εως εκπαίδευσης σε ποσοστό 100%</w:t>
      </w:r>
      <w:r w:rsidR="00E13799">
        <w:rPr>
          <w:rFonts w:ascii="Palatino Linotype" w:hAnsi="Palatino Linotype" w:cs="MyriadPro-Regular"/>
          <w:b/>
          <w:bCs/>
          <w:sz w:val="20"/>
          <w:szCs w:val="20"/>
          <w:lang w:eastAsia="el-GR"/>
        </w:rPr>
        <w:t>.</w:t>
      </w:r>
    </w:p>
    <w:p w14:paraId="76597072" w14:textId="77777777" w:rsidR="00CB090C" w:rsidRPr="009B2B3D" w:rsidRDefault="00CB090C" w:rsidP="00CB090C">
      <w:pPr>
        <w:pStyle w:val="a5"/>
        <w:ind w:left="0"/>
        <w:contextualSpacing w:val="0"/>
        <w:jc w:val="both"/>
        <w:rPr>
          <w:rFonts w:ascii="Palatino Linotype" w:hAnsi="Palatino Linotype" w:cstheme="minorHAnsi"/>
          <w:sz w:val="20"/>
          <w:szCs w:val="20"/>
        </w:rPr>
      </w:pPr>
    </w:p>
    <w:p w14:paraId="5472C844" w14:textId="05F75AF5" w:rsidR="002269FC" w:rsidRPr="009B2B3D" w:rsidRDefault="002269FC" w:rsidP="00CB090C">
      <w:pPr>
        <w:pStyle w:val="a5"/>
        <w:ind w:left="0"/>
        <w:contextualSpacing w:val="0"/>
        <w:jc w:val="both"/>
        <w:rPr>
          <w:rFonts w:ascii="Palatino Linotype" w:hAnsi="Palatino Linotype" w:cstheme="minorHAnsi"/>
          <w:sz w:val="20"/>
          <w:szCs w:val="20"/>
        </w:rPr>
      </w:pPr>
      <w:r w:rsidRPr="009B2B3D">
        <w:rPr>
          <w:rFonts w:ascii="Palatino Linotype" w:hAnsi="Palatino Linotype" w:cstheme="minorHAnsi"/>
          <w:sz w:val="20"/>
          <w:szCs w:val="20"/>
        </w:rPr>
        <w:t xml:space="preserve">Ο ανώτατος επιτρεπόμενος χρόνος ολοκλήρωσης των σπουδών, ορίζεται στα </w:t>
      </w:r>
      <w:r w:rsidR="00523A9D">
        <w:rPr>
          <w:rFonts w:ascii="Palatino Linotype" w:hAnsi="Palatino Linotype" w:cstheme="minorHAnsi"/>
          <w:sz w:val="20"/>
          <w:szCs w:val="20"/>
        </w:rPr>
        <w:t>τέσσερα</w:t>
      </w:r>
      <w:r w:rsidRPr="009B2B3D">
        <w:rPr>
          <w:rFonts w:ascii="Palatino Linotype" w:hAnsi="Palatino Linotype" w:cstheme="minorHAnsi"/>
          <w:sz w:val="20"/>
          <w:szCs w:val="20"/>
        </w:rPr>
        <w:t xml:space="preserve"> (</w:t>
      </w:r>
      <w:r w:rsidR="00523A9D">
        <w:rPr>
          <w:rFonts w:ascii="Palatino Linotype" w:hAnsi="Palatino Linotype" w:cstheme="minorHAnsi"/>
          <w:sz w:val="20"/>
          <w:szCs w:val="20"/>
        </w:rPr>
        <w:t>4</w:t>
      </w:r>
      <w:r w:rsidRPr="009B2B3D">
        <w:rPr>
          <w:rFonts w:ascii="Palatino Linotype" w:hAnsi="Palatino Linotype" w:cstheme="minorHAnsi"/>
          <w:sz w:val="20"/>
          <w:szCs w:val="20"/>
        </w:rPr>
        <w:t>) ακαδημαϊκά εξάμηνα, σε εξαιρετικές και μόνο δικαιολογημένες από τη Συνέλευση του Τμήματος περιπτώσεις.</w:t>
      </w:r>
    </w:p>
    <w:p w14:paraId="0792B056" w14:textId="77777777" w:rsidR="004D34A3" w:rsidRDefault="004D34A3" w:rsidP="00CB090C">
      <w:pPr>
        <w:autoSpaceDE w:val="0"/>
        <w:autoSpaceDN w:val="0"/>
        <w:adjustRightInd w:val="0"/>
        <w:spacing w:after="0" w:line="240" w:lineRule="auto"/>
        <w:jc w:val="both"/>
        <w:rPr>
          <w:rFonts w:ascii="Palatino Linotype" w:hAnsi="Palatino Linotype" w:cstheme="minorHAnsi"/>
          <w:sz w:val="20"/>
          <w:szCs w:val="20"/>
        </w:rPr>
      </w:pPr>
    </w:p>
    <w:p w14:paraId="7AB2AB3C" w14:textId="27369A73" w:rsidR="003554CF" w:rsidRDefault="003554CF" w:rsidP="00CB090C">
      <w:pPr>
        <w:autoSpaceDE w:val="0"/>
        <w:autoSpaceDN w:val="0"/>
        <w:adjustRightInd w:val="0"/>
        <w:spacing w:after="0" w:line="240" w:lineRule="auto"/>
        <w:jc w:val="both"/>
        <w:rPr>
          <w:rFonts w:ascii="Palatino Linotype" w:hAnsi="Palatino Linotype" w:cstheme="minorHAnsi"/>
          <w:b/>
          <w:bCs/>
          <w:sz w:val="20"/>
          <w:szCs w:val="20"/>
        </w:rPr>
      </w:pPr>
      <w:r w:rsidRPr="009B2B3D">
        <w:rPr>
          <w:rFonts w:ascii="Palatino Linotype" w:hAnsi="Palatino Linotype" w:cstheme="minorHAnsi"/>
          <w:sz w:val="20"/>
          <w:szCs w:val="20"/>
        </w:rPr>
        <w:t>Κατά το ακαδημαϊκό έτος 20</w:t>
      </w:r>
      <w:r w:rsidR="002D2318" w:rsidRPr="009B2B3D">
        <w:rPr>
          <w:rFonts w:ascii="Palatino Linotype" w:hAnsi="Palatino Linotype" w:cstheme="minorHAnsi"/>
          <w:sz w:val="20"/>
          <w:szCs w:val="20"/>
        </w:rPr>
        <w:t>2</w:t>
      </w:r>
      <w:r w:rsidR="00E13799">
        <w:rPr>
          <w:rFonts w:ascii="Palatino Linotype" w:hAnsi="Palatino Linotype" w:cstheme="minorHAnsi"/>
          <w:sz w:val="20"/>
          <w:szCs w:val="20"/>
        </w:rPr>
        <w:t>4</w:t>
      </w:r>
      <w:r w:rsidRPr="009B2B3D">
        <w:rPr>
          <w:rFonts w:ascii="Palatino Linotype" w:hAnsi="Palatino Linotype" w:cstheme="minorHAnsi"/>
          <w:sz w:val="20"/>
          <w:szCs w:val="20"/>
        </w:rPr>
        <w:t>-20</w:t>
      </w:r>
      <w:r w:rsidR="008B7175" w:rsidRPr="009B2B3D">
        <w:rPr>
          <w:rFonts w:ascii="Palatino Linotype" w:hAnsi="Palatino Linotype" w:cstheme="minorHAnsi"/>
          <w:sz w:val="20"/>
          <w:szCs w:val="20"/>
        </w:rPr>
        <w:t>2</w:t>
      </w:r>
      <w:r w:rsidR="00E13799">
        <w:rPr>
          <w:rFonts w:ascii="Palatino Linotype" w:hAnsi="Palatino Linotype" w:cstheme="minorHAnsi"/>
          <w:sz w:val="20"/>
          <w:szCs w:val="20"/>
        </w:rPr>
        <w:t>5</w:t>
      </w:r>
      <w:r w:rsidRPr="009B2B3D">
        <w:rPr>
          <w:rFonts w:ascii="Palatino Linotype" w:hAnsi="Palatino Linotype" w:cstheme="minorHAnsi"/>
          <w:sz w:val="20"/>
          <w:szCs w:val="20"/>
        </w:rPr>
        <w:t xml:space="preserve">, θα εισαχθούν στο Π.Μ.Σ. </w:t>
      </w:r>
      <w:r w:rsidR="00523A9D" w:rsidRPr="00523A9D">
        <w:rPr>
          <w:rFonts w:ascii="Palatino Linotype" w:hAnsi="Palatino Linotype" w:cstheme="minorHAnsi"/>
          <w:b/>
          <w:bCs/>
          <w:sz w:val="20"/>
          <w:szCs w:val="20"/>
        </w:rPr>
        <w:t>«Αρχαίο Θέατρο: Εκπαιδευτικές και Φιλολογικές Προσεγγίσεις»</w:t>
      </w:r>
      <w:r w:rsidR="00523A9D">
        <w:rPr>
          <w:rFonts w:ascii="Palatino Linotype" w:hAnsi="Palatino Linotype" w:cstheme="minorHAnsi"/>
          <w:b/>
          <w:bCs/>
          <w:sz w:val="20"/>
          <w:szCs w:val="20"/>
        </w:rPr>
        <w:t xml:space="preserve"> </w:t>
      </w:r>
      <w:r w:rsidRPr="009B2B3D">
        <w:rPr>
          <w:rFonts w:ascii="Palatino Linotype" w:hAnsi="Palatino Linotype" w:cstheme="minorHAnsi"/>
          <w:sz w:val="20"/>
          <w:szCs w:val="20"/>
        </w:rPr>
        <w:t xml:space="preserve">κατ’ ανώτατο όριο </w:t>
      </w:r>
      <w:r w:rsidR="00EF0232" w:rsidRPr="009B2B3D">
        <w:rPr>
          <w:rFonts w:ascii="Palatino Linotype" w:hAnsi="Palatino Linotype" w:cstheme="minorHAnsi"/>
          <w:sz w:val="20"/>
          <w:szCs w:val="20"/>
        </w:rPr>
        <w:t>σαράντα</w:t>
      </w:r>
      <w:r w:rsidR="00523A9D">
        <w:rPr>
          <w:rFonts w:ascii="Palatino Linotype" w:hAnsi="Palatino Linotype" w:cstheme="minorHAnsi"/>
          <w:sz w:val="20"/>
          <w:szCs w:val="20"/>
        </w:rPr>
        <w:t xml:space="preserve"> πέντε</w:t>
      </w:r>
      <w:r w:rsidRPr="009B2B3D">
        <w:rPr>
          <w:rFonts w:ascii="Palatino Linotype" w:hAnsi="Palatino Linotype" w:cstheme="minorHAnsi"/>
          <w:sz w:val="20"/>
          <w:szCs w:val="20"/>
        </w:rPr>
        <w:t xml:space="preserve"> (</w:t>
      </w:r>
      <w:r w:rsidR="00EF0232" w:rsidRPr="009B2B3D">
        <w:rPr>
          <w:rFonts w:ascii="Palatino Linotype" w:hAnsi="Palatino Linotype" w:cstheme="minorHAnsi"/>
          <w:sz w:val="20"/>
          <w:szCs w:val="20"/>
        </w:rPr>
        <w:t>4</w:t>
      </w:r>
      <w:r w:rsidR="00523A9D">
        <w:rPr>
          <w:rFonts w:ascii="Palatino Linotype" w:hAnsi="Palatino Linotype" w:cstheme="minorHAnsi"/>
          <w:sz w:val="20"/>
          <w:szCs w:val="20"/>
        </w:rPr>
        <w:t>5</w:t>
      </w:r>
      <w:r w:rsidRPr="009B2B3D">
        <w:rPr>
          <w:rFonts w:ascii="Palatino Linotype" w:hAnsi="Palatino Linotype" w:cstheme="minorHAnsi"/>
          <w:sz w:val="20"/>
          <w:szCs w:val="20"/>
        </w:rPr>
        <w:t>) μεταπτυχιακοί/ες φοιτητές/τριες</w:t>
      </w:r>
      <w:r w:rsidRPr="009B2B3D">
        <w:rPr>
          <w:rFonts w:ascii="Palatino Linotype" w:hAnsi="Palatino Linotype" w:cstheme="minorHAnsi"/>
          <w:b/>
          <w:bCs/>
          <w:sz w:val="20"/>
          <w:szCs w:val="20"/>
        </w:rPr>
        <w:t>.</w:t>
      </w:r>
    </w:p>
    <w:p w14:paraId="10A3B616" w14:textId="77777777" w:rsidR="007F6410" w:rsidRPr="009B2B3D" w:rsidRDefault="007F6410" w:rsidP="00CB090C">
      <w:pPr>
        <w:autoSpaceDE w:val="0"/>
        <w:autoSpaceDN w:val="0"/>
        <w:adjustRightInd w:val="0"/>
        <w:spacing w:after="0" w:line="240" w:lineRule="auto"/>
        <w:jc w:val="both"/>
        <w:rPr>
          <w:rFonts w:ascii="Palatino Linotype" w:hAnsi="Palatino Linotype" w:cstheme="minorHAnsi"/>
          <w:b/>
          <w:bCs/>
          <w:sz w:val="20"/>
          <w:szCs w:val="20"/>
        </w:rPr>
      </w:pPr>
    </w:p>
    <w:p w14:paraId="5DF7BF80" w14:textId="77777777" w:rsidR="00523A9D" w:rsidRPr="00523A9D" w:rsidRDefault="00523A9D" w:rsidP="00523A9D">
      <w:pPr>
        <w:autoSpaceDE w:val="0"/>
        <w:autoSpaceDN w:val="0"/>
        <w:adjustRightInd w:val="0"/>
        <w:spacing w:after="0" w:line="240" w:lineRule="auto"/>
        <w:jc w:val="both"/>
        <w:rPr>
          <w:rFonts w:ascii="Palatino Linotype" w:eastAsia="Batang" w:hAnsi="Palatino Linotype" w:cstheme="minorHAnsi"/>
          <w:sz w:val="20"/>
          <w:szCs w:val="20"/>
          <w:lang w:eastAsia="ko-KR"/>
        </w:rPr>
      </w:pPr>
      <w:r w:rsidRPr="00523A9D">
        <w:rPr>
          <w:rFonts w:ascii="Palatino Linotype" w:eastAsia="Batang" w:hAnsi="Palatino Linotype" w:cstheme="minorHAnsi"/>
          <w:sz w:val="20"/>
          <w:szCs w:val="20"/>
          <w:lang w:eastAsia="ko-KR"/>
        </w:rPr>
        <w:t xml:space="preserve">Στο Π.Μ.Σ. γίνονται δεκτοί/ές πτυχιούχοι των Τμημάτων που είναι συναφή με το ευρύτερο γνωστικό αντικείμενο της Φιλολογίας και της Αρχαιογνωσίας, πτυχιούχοι Σχολών Ανθρωπιστικών, </w:t>
      </w:r>
      <w:r w:rsidRPr="00523A9D">
        <w:rPr>
          <w:rFonts w:ascii="Palatino Linotype" w:eastAsia="Batang" w:hAnsi="Palatino Linotype" w:cstheme="minorHAnsi"/>
          <w:sz w:val="20"/>
          <w:szCs w:val="20"/>
          <w:lang w:eastAsia="ko-KR"/>
        </w:rPr>
        <w:lastRenderedPageBreak/>
        <w:t>Παιδαγωγικών, Κοινωνικών επιστημών των Πανεπιστημίων της ημεδαπής, και ομοταγών αναγνωρισμένων ιδρυμάτων της αλλοδαπής, καθώς και πτυχιούχοι Τμημάτων ΤΕΙ συναφούς γνωστικού αντικείμενου. Επίσης, γίνονται δεκτοί και πτυχιούχοι άλλων Τμημάτων Α.Ε.Ι. με αιτιολογημένη απόφαση της Συντονιστικής Επιτροπής (Σ.Ε.).</w:t>
      </w:r>
    </w:p>
    <w:p w14:paraId="683C84C9" w14:textId="77777777" w:rsidR="00523A9D" w:rsidRPr="00523A9D" w:rsidRDefault="00523A9D" w:rsidP="00523A9D">
      <w:pPr>
        <w:autoSpaceDE w:val="0"/>
        <w:autoSpaceDN w:val="0"/>
        <w:adjustRightInd w:val="0"/>
        <w:spacing w:after="0" w:line="240" w:lineRule="auto"/>
        <w:jc w:val="both"/>
        <w:rPr>
          <w:rFonts w:ascii="Palatino Linotype" w:eastAsia="Batang" w:hAnsi="Palatino Linotype" w:cstheme="minorHAnsi"/>
          <w:sz w:val="20"/>
          <w:szCs w:val="20"/>
          <w:lang w:eastAsia="ko-KR"/>
        </w:rPr>
      </w:pPr>
    </w:p>
    <w:p w14:paraId="74BEF805" w14:textId="62FC8B2E" w:rsidR="00523A9D" w:rsidRPr="00523A9D" w:rsidRDefault="00523A9D" w:rsidP="00523A9D">
      <w:pPr>
        <w:autoSpaceDE w:val="0"/>
        <w:autoSpaceDN w:val="0"/>
        <w:adjustRightInd w:val="0"/>
        <w:spacing w:after="0" w:line="240" w:lineRule="auto"/>
        <w:jc w:val="both"/>
        <w:rPr>
          <w:rFonts w:ascii="Palatino Linotype" w:eastAsia="Batang" w:hAnsi="Palatino Linotype" w:cstheme="minorHAnsi"/>
          <w:sz w:val="20"/>
          <w:szCs w:val="20"/>
          <w:lang w:eastAsia="ko-KR"/>
        </w:rPr>
      </w:pPr>
      <w:r w:rsidRPr="00523A9D">
        <w:rPr>
          <w:rFonts w:ascii="Palatino Linotype" w:eastAsia="Batang" w:hAnsi="Palatino Linotype" w:cstheme="minorHAnsi"/>
          <w:sz w:val="20"/>
          <w:szCs w:val="20"/>
          <w:lang w:eastAsia="ko-KR"/>
        </w:rPr>
        <w:t>Επίσης, γίνονται δεκτοί επί πτυχίω φοιτητές και φοιτήτριες των ιδρυμάτων της ημεδαπής, υπό την προϋπόθεση ότι θα έχουν ολοκληρώσει τις υποχρεώσεις τους και θα έχουν προσκομίσει σχετική βεβαίωση μέχρι την ημερομηνία λήξης της προκήρυξης του Π.Μ.Σ. ή τυχόν παράτασης αυτής.</w:t>
      </w:r>
    </w:p>
    <w:p w14:paraId="7AB2AB3E" w14:textId="4D2471C4" w:rsidR="003554CF" w:rsidRPr="009B2B3D" w:rsidRDefault="003554CF" w:rsidP="00CB090C">
      <w:pPr>
        <w:autoSpaceDE w:val="0"/>
        <w:autoSpaceDN w:val="0"/>
        <w:adjustRightInd w:val="0"/>
        <w:spacing w:after="0" w:line="240" w:lineRule="auto"/>
        <w:jc w:val="both"/>
        <w:rPr>
          <w:rFonts w:ascii="Palatino Linotype" w:hAnsi="Palatino Linotype" w:cstheme="minorHAnsi"/>
          <w:sz w:val="20"/>
          <w:szCs w:val="20"/>
        </w:rPr>
      </w:pPr>
    </w:p>
    <w:p w14:paraId="7AB2AB45" w14:textId="59B9B8BA" w:rsidR="003554CF" w:rsidRDefault="003554CF" w:rsidP="00751CF2">
      <w:pPr>
        <w:autoSpaceDE w:val="0"/>
        <w:autoSpaceDN w:val="0"/>
        <w:adjustRightInd w:val="0"/>
        <w:spacing w:after="0" w:line="240" w:lineRule="auto"/>
        <w:jc w:val="both"/>
        <w:rPr>
          <w:rFonts w:ascii="Palatino Linotype" w:hAnsi="Palatino Linotype" w:cstheme="minorHAnsi"/>
          <w:sz w:val="20"/>
          <w:szCs w:val="20"/>
        </w:rPr>
      </w:pPr>
      <w:r w:rsidRPr="009B2B3D">
        <w:rPr>
          <w:rFonts w:ascii="Palatino Linotype" w:hAnsi="Palatino Linotype" w:cstheme="minorHAnsi"/>
          <w:sz w:val="20"/>
          <w:szCs w:val="20"/>
        </w:rPr>
        <w:t>Οι μεταπτυχιακοί/κές φοιτητές/τριες υποχρεούνται στην καταβολή τελών φοίτησης.</w:t>
      </w:r>
      <w:r w:rsidR="00082E43">
        <w:rPr>
          <w:rFonts w:ascii="Palatino Linotype" w:hAnsi="Palatino Linotype" w:cstheme="minorHAnsi"/>
          <w:sz w:val="20"/>
          <w:szCs w:val="20"/>
        </w:rPr>
        <w:t xml:space="preserve"> </w:t>
      </w:r>
      <w:r w:rsidRPr="009B2B3D">
        <w:rPr>
          <w:rFonts w:ascii="Palatino Linotype" w:hAnsi="Palatino Linotype" w:cstheme="minorHAnsi"/>
          <w:sz w:val="20"/>
          <w:szCs w:val="20"/>
        </w:rPr>
        <w:t xml:space="preserve">Το ύψος των προβλεπόμενων τελών φοίτησης για το σύνολο του προγράμματος καθορίζεται στο ποσό των </w:t>
      </w:r>
      <w:r w:rsidR="00523A9D">
        <w:rPr>
          <w:rFonts w:ascii="Palatino Linotype" w:hAnsi="Palatino Linotype" w:cstheme="minorHAnsi"/>
          <w:b/>
          <w:bCs/>
          <w:sz w:val="20"/>
          <w:szCs w:val="20"/>
        </w:rPr>
        <w:t>2</w:t>
      </w:r>
      <w:r w:rsidRPr="009B2B3D">
        <w:rPr>
          <w:rFonts w:ascii="Palatino Linotype" w:hAnsi="Palatino Linotype" w:cstheme="minorHAnsi"/>
          <w:b/>
          <w:bCs/>
          <w:sz w:val="20"/>
          <w:szCs w:val="20"/>
        </w:rPr>
        <w:t>.</w:t>
      </w:r>
      <w:r w:rsidR="00523A9D">
        <w:rPr>
          <w:rFonts w:ascii="Palatino Linotype" w:hAnsi="Palatino Linotype" w:cstheme="minorHAnsi"/>
          <w:b/>
          <w:bCs/>
          <w:sz w:val="20"/>
          <w:szCs w:val="20"/>
        </w:rPr>
        <w:t>8</w:t>
      </w:r>
      <w:r w:rsidRPr="009B2B3D">
        <w:rPr>
          <w:rFonts w:ascii="Palatino Linotype" w:hAnsi="Palatino Linotype" w:cstheme="minorHAnsi"/>
          <w:b/>
          <w:bCs/>
          <w:sz w:val="20"/>
          <w:szCs w:val="20"/>
        </w:rPr>
        <w:t xml:space="preserve">00€. </w:t>
      </w:r>
      <w:r w:rsidR="00751CF2" w:rsidRPr="00751CF2">
        <w:rPr>
          <w:rFonts w:ascii="Palatino Linotype" w:hAnsi="Palatino Linotype" w:cstheme="minorHAnsi"/>
          <w:sz w:val="20"/>
          <w:szCs w:val="20"/>
        </w:rPr>
        <w:t>Παρέχεται η δυνατότητα τμηματικής καταβολής τους σε ισόποσες δόσεις. Η πρώτη δόση καταβάλλεται κατά την εγγραφή του/της φοιτητή/τριας και οι υπόλοιπες δόσεις, σε ημερομηνίες που ορίζονται από τη Γραμματεία. Η καταβολή των διδάκτρων γίνεται στον Ειδικό Λογαριασμό Κονδυλίων Έρευνας (Ε.Λ.Κ.Ε.) ο οποίος είναι αρμόδιος για τη διαχείρισή τους.</w:t>
      </w:r>
      <w:r w:rsidRPr="009B2B3D">
        <w:rPr>
          <w:rFonts w:ascii="Palatino Linotype" w:hAnsi="Palatino Linotype" w:cstheme="minorHAnsi"/>
          <w:sz w:val="20"/>
          <w:szCs w:val="20"/>
        </w:rPr>
        <w:t xml:space="preserve"> Οι μεταπτυχιακοί/ες φοιτητές/τριες οφείλουν να εξοφλούν εγκαίρως όλες τις οικονομικές τους υποχρεώσεις.</w:t>
      </w:r>
    </w:p>
    <w:p w14:paraId="127867D9" w14:textId="77777777" w:rsidR="00C5562D" w:rsidRDefault="00C5562D" w:rsidP="00751CF2">
      <w:pPr>
        <w:autoSpaceDE w:val="0"/>
        <w:autoSpaceDN w:val="0"/>
        <w:adjustRightInd w:val="0"/>
        <w:spacing w:after="0" w:line="240" w:lineRule="auto"/>
        <w:jc w:val="both"/>
        <w:rPr>
          <w:rFonts w:ascii="Palatino Linotype" w:hAnsi="Palatino Linotype" w:cstheme="minorHAnsi"/>
          <w:sz w:val="20"/>
          <w:szCs w:val="20"/>
        </w:rPr>
      </w:pPr>
    </w:p>
    <w:p w14:paraId="698C2507" w14:textId="3D192C76" w:rsidR="00C5562D" w:rsidRPr="00C5562D" w:rsidRDefault="00C5562D" w:rsidP="00C5562D">
      <w:pPr>
        <w:autoSpaceDE w:val="0"/>
        <w:autoSpaceDN w:val="0"/>
        <w:adjustRightInd w:val="0"/>
        <w:spacing w:after="0" w:line="240" w:lineRule="auto"/>
        <w:jc w:val="both"/>
        <w:rPr>
          <w:rFonts w:ascii="Palatino Linotype" w:hAnsi="Palatino Linotype" w:cstheme="minorHAnsi"/>
          <w:sz w:val="20"/>
          <w:szCs w:val="20"/>
        </w:rPr>
      </w:pPr>
      <w:bookmarkStart w:id="0" w:name="_Hlk163128171"/>
      <w:r w:rsidRPr="00C5562D">
        <w:rPr>
          <w:rFonts w:ascii="Palatino Linotype" w:hAnsi="Palatino Linotype" w:cstheme="minorHAnsi"/>
          <w:sz w:val="20"/>
          <w:szCs w:val="20"/>
        </w:rPr>
        <w:t>Εγγεγραμμένοι φοιτητές/φοιτήτριες του Π.Μ.Σ. δύνανται να φοιτούν δωρεάν εφόσον πληρούν τα οικονομικά ή κοινωνικά κριτήρια του άρθρου 86 του Ν. 4957/2022.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επτάμιση με άριστα στα δέκα (7,5/10), εφόσον η αξιολόγηση στον βασικό τίτλο σπουδών που προσκομίζεται για την εισαγωγή στο Π.Μ.Σ. έχει πραγματοποιηθεί σύμφωνα με τη δεκάβαθμη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14:paraId="73BC7C1B" w14:textId="77777777" w:rsidR="00DC79D1" w:rsidRDefault="00DC79D1" w:rsidP="00C5562D">
      <w:pPr>
        <w:autoSpaceDE w:val="0"/>
        <w:autoSpaceDN w:val="0"/>
        <w:adjustRightInd w:val="0"/>
        <w:spacing w:after="0" w:line="240" w:lineRule="auto"/>
        <w:jc w:val="both"/>
        <w:rPr>
          <w:rFonts w:ascii="Palatino Linotype" w:hAnsi="Palatino Linotype" w:cstheme="minorHAnsi"/>
          <w:sz w:val="20"/>
          <w:szCs w:val="20"/>
        </w:rPr>
      </w:pPr>
    </w:p>
    <w:p w14:paraId="40757F3E" w14:textId="13991B64" w:rsidR="00C5562D" w:rsidRPr="00C5562D" w:rsidRDefault="00C5562D" w:rsidP="00C5562D">
      <w:pPr>
        <w:autoSpaceDE w:val="0"/>
        <w:autoSpaceDN w:val="0"/>
        <w:adjustRightInd w:val="0"/>
        <w:spacing w:after="0" w:line="240" w:lineRule="auto"/>
        <w:jc w:val="both"/>
        <w:rPr>
          <w:rFonts w:ascii="Palatino Linotype" w:hAnsi="Palatino Linotype" w:cstheme="minorHAnsi"/>
          <w:sz w:val="20"/>
          <w:szCs w:val="20"/>
        </w:rPr>
      </w:pPr>
      <w:r w:rsidRPr="00C5562D">
        <w:rPr>
          <w:rFonts w:ascii="Palatino Linotype" w:hAnsi="Palatino Linotype" w:cstheme="minorHAnsi"/>
          <w:sz w:val="20"/>
          <w:szCs w:val="20"/>
        </w:rPr>
        <w:t>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προκύπτει δεκαδικός αριθμός, γίνεται στρογγυλοποίηση στην πλησιέστερη ακέραιη μονάδα.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w:t>
      </w:r>
    </w:p>
    <w:p w14:paraId="769F5778" w14:textId="77777777" w:rsidR="00C5562D" w:rsidRPr="00C5562D" w:rsidRDefault="00C5562D" w:rsidP="00C5562D">
      <w:pPr>
        <w:autoSpaceDE w:val="0"/>
        <w:autoSpaceDN w:val="0"/>
        <w:adjustRightInd w:val="0"/>
        <w:spacing w:after="0" w:line="240" w:lineRule="auto"/>
        <w:jc w:val="both"/>
        <w:rPr>
          <w:rFonts w:ascii="Palatino Linotype" w:hAnsi="Palatino Linotype" w:cstheme="minorHAnsi"/>
          <w:sz w:val="20"/>
          <w:szCs w:val="20"/>
        </w:rPr>
      </w:pPr>
    </w:p>
    <w:p w14:paraId="6DBA8742" w14:textId="10C98A74" w:rsidR="00C5562D" w:rsidRPr="009B2B3D" w:rsidRDefault="00C5562D" w:rsidP="00C5562D">
      <w:pPr>
        <w:autoSpaceDE w:val="0"/>
        <w:autoSpaceDN w:val="0"/>
        <w:adjustRightInd w:val="0"/>
        <w:spacing w:after="0" w:line="240" w:lineRule="auto"/>
        <w:jc w:val="both"/>
        <w:rPr>
          <w:rFonts w:ascii="Palatino Linotype" w:hAnsi="Palatino Linotype" w:cstheme="minorHAnsi"/>
          <w:sz w:val="20"/>
          <w:szCs w:val="20"/>
        </w:rPr>
      </w:pPr>
      <w:bookmarkStart w:id="1" w:name="_Hlk163128352"/>
      <w:r w:rsidRPr="00C5562D">
        <w:rPr>
          <w:rFonts w:ascii="Palatino Linotype" w:hAnsi="Palatino Linotype" w:cstheme="minorHAnsi"/>
          <w:sz w:val="20"/>
          <w:szCs w:val="20"/>
        </w:rPr>
        <w:t>Η αίτηση απαλλαγής τελών φοίτησης υποβάλλεται από τον/την ενδιαφερόμενο/ης στο Τμήμα ύστερα από την ολοκλήρωση της διαδικασίας επιλογής και εγγραφής των φοιτητών/τριών στο Π.Μ.Σ.</w:t>
      </w:r>
      <w:r w:rsidR="00E13799">
        <w:rPr>
          <w:rFonts w:ascii="Palatino Linotype" w:hAnsi="Palatino Linotype" w:cstheme="minorHAnsi"/>
          <w:sz w:val="20"/>
          <w:szCs w:val="20"/>
        </w:rPr>
        <w:t xml:space="preserve"> και κατόπιν </w:t>
      </w:r>
      <w:r w:rsidR="006709C3">
        <w:rPr>
          <w:rFonts w:ascii="Palatino Linotype" w:hAnsi="Palatino Linotype" w:cstheme="minorHAnsi"/>
          <w:sz w:val="20"/>
          <w:szCs w:val="20"/>
        </w:rPr>
        <w:t xml:space="preserve">σχετικής </w:t>
      </w:r>
      <w:r w:rsidR="00E13799">
        <w:rPr>
          <w:rFonts w:ascii="Palatino Linotype" w:hAnsi="Palatino Linotype" w:cstheme="minorHAnsi"/>
          <w:sz w:val="20"/>
          <w:szCs w:val="20"/>
        </w:rPr>
        <w:t>ενημέρωσης από τη Γραμματεία του Π.Μ.Σ.</w:t>
      </w:r>
      <w:r w:rsidRPr="00C5562D">
        <w:rPr>
          <w:rFonts w:ascii="Palatino Linotype" w:hAnsi="Palatino Linotype" w:cstheme="minorHAnsi"/>
          <w:sz w:val="20"/>
          <w:szCs w:val="20"/>
        </w:rPr>
        <w:t xml:space="preserve"> </w:t>
      </w:r>
      <w:bookmarkEnd w:id="1"/>
      <w:r w:rsidRPr="00C5562D">
        <w:rPr>
          <w:rFonts w:ascii="Palatino Linotype" w:hAnsi="Palatino Linotype" w:cstheme="minorHAnsi"/>
          <w:sz w:val="20"/>
          <w:szCs w:val="20"/>
        </w:rPr>
        <w:t>Η οικονομική κατάσταση υποψηφίου/ας σε καμία περίπτωση δεν αποτελεί λόγο μη επιλογής σε Π.Μ.Σ. Όσοι/ες λαμβάνουν υποτροφία από άλλη πηγή, δεν δικαιούνται απαλλαγή.</w:t>
      </w:r>
    </w:p>
    <w:bookmarkEnd w:id="0"/>
    <w:p w14:paraId="7AB2AB46" w14:textId="208D1B69" w:rsidR="003554CF" w:rsidRPr="009B2B3D" w:rsidRDefault="003554CF" w:rsidP="003554CF">
      <w:pPr>
        <w:autoSpaceDE w:val="0"/>
        <w:autoSpaceDN w:val="0"/>
        <w:adjustRightInd w:val="0"/>
        <w:spacing w:after="0" w:line="240" w:lineRule="auto"/>
        <w:jc w:val="both"/>
        <w:rPr>
          <w:rFonts w:ascii="Palatino Linotype" w:hAnsi="Palatino Linotype" w:cstheme="minorHAnsi"/>
          <w:sz w:val="20"/>
          <w:szCs w:val="20"/>
        </w:rPr>
      </w:pPr>
    </w:p>
    <w:p w14:paraId="1841D13A" w14:textId="3AEF6B4C" w:rsidR="002269FC" w:rsidRPr="009B2B3D" w:rsidRDefault="002269FC" w:rsidP="002269FC">
      <w:pPr>
        <w:widowControl w:val="0"/>
        <w:shd w:val="clear" w:color="auto" w:fill="FFFFFF"/>
        <w:spacing w:after="0" w:line="240" w:lineRule="auto"/>
        <w:jc w:val="both"/>
        <w:rPr>
          <w:rFonts w:ascii="Palatino Linotype" w:eastAsia="Batang" w:hAnsi="Palatino Linotype" w:cstheme="minorHAnsi"/>
          <w:sz w:val="20"/>
          <w:szCs w:val="20"/>
          <w:lang w:eastAsia="ja-JP"/>
        </w:rPr>
      </w:pPr>
      <w:r w:rsidRPr="009B2B3D">
        <w:rPr>
          <w:rFonts w:ascii="Palatino Linotype" w:eastAsia="Batang" w:hAnsi="Palatino Linotype" w:cstheme="minorHAnsi"/>
          <w:sz w:val="20"/>
          <w:szCs w:val="20"/>
          <w:lang w:eastAsia="ja-JP"/>
        </w:rPr>
        <w:t>Το Π.Μ.Σ. δύναται να παρέχει έναν αριθμό υποτροφιών βάσει ακαδημαϊκών και άλλων κριτηρίων σε φοιτητές και φοιτήτριες πλήρους φοίτησης, σύμφωνα με απόφαση της Συνέλευσης, στην οποία καθορίζεται, το ύψος και ο αριθμός των υποτροφιών, τα κριτήρια και τα σχετικά δικαιολογητικά, η διαδικασία χορήγησης των υποτροφιών, καθώς και οι υποχρεώσεις και τα δικαιώματα των υποτρόφων. Το Π.Μ.Σ. δύναται επίσης να χορηγεί βραβεία σε φοιτητές και φοιτήτριες με εξαιρετικές επιδόσεις, σύμφωνα με κριτήρια και διαδικασία που καθορίζεται με απόφαση της Συνέλευσης.</w:t>
      </w:r>
    </w:p>
    <w:p w14:paraId="60615206" w14:textId="77777777" w:rsidR="002269FC" w:rsidRPr="009B2B3D" w:rsidRDefault="002269FC" w:rsidP="003554CF">
      <w:pPr>
        <w:autoSpaceDE w:val="0"/>
        <w:autoSpaceDN w:val="0"/>
        <w:adjustRightInd w:val="0"/>
        <w:spacing w:after="0" w:line="240" w:lineRule="auto"/>
        <w:jc w:val="both"/>
        <w:rPr>
          <w:rFonts w:ascii="Palatino Linotype" w:hAnsi="Palatino Linotype" w:cstheme="minorHAnsi"/>
          <w:sz w:val="20"/>
          <w:szCs w:val="20"/>
        </w:rPr>
      </w:pPr>
    </w:p>
    <w:p w14:paraId="1B9BF2F2" w14:textId="77777777" w:rsidR="002269FC" w:rsidRPr="009B2B3D" w:rsidRDefault="002269FC" w:rsidP="002269FC">
      <w:pPr>
        <w:spacing w:after="0" w:line="240" w:lineRule="auto"/>
        <w:jc w:val="both"/>
        <w:rPr>
          <w:rFonts w:ascii="Palatino Linotype" w:eastAsia="Times New Roman" w:hAnsi="Palatino Linotype" w:cstheme="minorHAnsi"/>
          <w:sz w:val="20"/>
          <w:szCs w:val="20"/>
          <w:lang w:eastAsia="el-GR"/>
        </w:rPr>
      </w:pPr>
      <w:r w:rsidRPr="009B2B3D">
        <w:rPr>
          <w:rFonts w:ascii="Palatino Linotype" w:eastAsia="Times New Roman" w:hAnsi="Palatino Linotype" w:cstheme="minorHAnsi"/>
          <w:sz w:val="20"/>
          <w:szCs w:val="20"/>
          <w:lang w:eastAsia="el-GR"/>
        </w:rPr>
        <w:t xml:space="preserve">Η επιλογή των εισακτέων πραγματοποιείται με βάση τα ακόλουθα κριτήρια: </w:t>
      </w:r>
    </w:p>
    <w:p w14:paraId="40AD0229" w14:textId="77777777" w:rsidR="003E3030" w:rsidRPr="00BB1E81"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Ο βαθμός του πτυχίου που έχει καταθέσει ο/η υποψήφιος/α (</w:t>
      </w:r>
      <w:r w:rsidRPr="00751CF2">
        <w:rPr>
          <w:rFonts w:ascii="Palatino Linotype" w:eastAsia="Palatino Linotype" w:hAnsi="Palatino Linotype" w:cs="Palatino Linotype"/>
          <w:b/>
          <w:color w:val="000000"/>
          <w:sz w:val="20"/>
          <w:lang w:eastAsia="el-GR"/>
        </w:rPr>
        <w:t>έως δέκα (10) μόρια</w:t>
      </w:r>
      <w:r w:rsidRPr="00751CF2">
        <w:rPr>
          <w:rFonts w:ascii="Palatino Linotype" w:eastAsia="Palatino Linotype" w:hAnsi="Palatino Linotype" w:cs="Palatino Linotype"/>
          <w:color w:val="000000"/>
          <w:sz w:val="20"/>
          <w:lang w:eastAsia="el-GR"/>
        </w:rPr>
        <w:t>).</w:t>
      </w:r>
    </w:p>
    <w:p w14:paraId="4838BD3B" w14:textId="77777777"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Batang" w:hAnsi="Palatino Linotype" w:cs="Times New Roman"/>
          <w:sz w:val="20"/>
          <w:szCs w:val="20"/>
          <w:lang w:eastAsia="ko-KR"/>
        </w:rPr>
        <w:t xml:space="preserve">Αναλυτική Βαθμολογία στα προπτυχιακά μαθήματα, που είναι σχετικά με το γνωστικό αντικείμενο του Π.Μ.Σ. (μέσος όρος βαθμολογίας) </w:t>
      </w:r>
      <w:r w:rsidRPr="00751CF2">
        <w:rPr>
          <w:rFonts w:ascii="Palatino Linotype" w:eastAsia="Palatino Linotype" w:hAnsi="Palatino Linotype" w:cs="Palatino Linotype"/>
          <w:color w:val="000000"/>
          <w:sz w:val="20"/>
          <w:lang w:eastAsia="el-GR"/>
        </w:rPr>
        <w:t>(</w:t>
      </w:r>
      <w:r w:rsidRPr="00751CF2">
        <w:rPr>
          <w:rFonts w:ascii="Palatino Linotype" w:eastAsia="Palatino Linotype" w:hAnsi="Palatino Linotype" w:cs="Palatino Linotype"/>
          <w:b/>
          <w:color w:val="000000"/>
          <w:sz w:val="20"/>
          <w:lang w:eastAsia="el-GR"/>
        </w:rPr>
        <w:t>έως δεκαπέντε (15) μόρια</w:t>
      </w:r>
      <w:r w:rsidRPr="00751CF2">
        <w:rPr>
          <w:rFonts w:ascii="Palatino Linotype" w:eastAsia="Palatino Linotype" w:hAnsi="Palatino Linotype" w:cs="Palatino Linotype"/>
          <w:color w:val="000000"/>
          <w:sz w:val="20"/>
          <w:lang w:eastAsia="el-GR"/>
        </w:rPr>
        <w:t xml:space="preserve">). </w:t>
      </w:r>
    </w:p>
    <w:p w14:paraId="43C06536" w14:textId="77777777"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Batang" w:hAnsi="Palatino Linotype" w:cs="Times New Roman"/>
          <w:sz w:val="20"/>
          <w:szCs w:val="20"/>
          <w:lang w:eastAsia="ko-KR"/>
        </w:rPr>
        <w:lastRenderedPageBreak/>
        <w:t xml:space="preserve">Επίδοση στη Διπλωματική Εργασία, όπου αυτή προβλέπεται στον πρώτο κύκλο σπουδών </w:t>
      </w:r>
      <w:r w:rsidRPr="00751CF2">
        <w:rPr>
          <w:rFonts w:ascii="Palatino Linotype" w:eastAsia="Palatino Linotype" w:hAnsi="Palatino Linotype" w:cs="Palatino Linotype"/>
          <w:b/>
          <w:color w:val="000000"/>
          <w:sz w:val="20"/>
          <w:lang w:eastAsia="el-GR"/>
        </w:rPr>
        <w:t>έως δέκα (10) μόρια</w:t>
      </w:r>
      <w:r w:rsidRPr="00751CF2">
        <w:rPr>
          <w:rFonts w:ascii="Palatino Linotype" w:eastAsia="Palatino Linotype" w:hAnsi="Palatino Linotype" w:cs="Palatino Linotype"/>
          <w:color w:val="000000"/>
          <w:sz w:val="20"/>
          <w:lang w:eastAsia="el-GR"/>
        </w:rPr>
        <w:t xml:space="preserve">. </w:t>
      </w:r>
    </w:p>
    <w:p w14:paraId="46F7AE38" w14:textId="21FCDFE5"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Batang" w:hAnsi="Palatino Linotype" w:cs="Times New Roman"/>
          <w:sz w:val="20"/>
          <w:szCs w:val="20"/>
          <w:lang w:eastAsia="ko-KR"/>
        </w:rPr>
        <w:t xml:space="preserve">Προϋπόθεση για την επιλογή των υποψηφίων αποτελεί η επαρκής γνώση τουλάχιστον της αγγλικής γλώσσας πέραν της γλώσσας διεξαγωγής του Π.Μ.Σ. Πιστοποιημένη γνώση δεύτερης ή και άλλης ξένης γλώσσας πέραν της αγγλικής </w:t>
      </w:r>
      <w:r w:rsidR="007A6C6B" w:rsidRPr="00751CF2">
        <w:rPr>
          <w:rFonts w:ascii="Palatino Linotype" w:eastAsia="Batang" w:hAnsi="Palatino Linotype" w:cs="Times New Roman"/>
          <w:sz w:val="20"/>
          <w:szCs w:val="20"/>
          <w:lang w:eastAsia="ko-KR"/>
        </w:rPr>
        <w:t xml:space="preserve">γλώσσας </w:t>
      </w:r>
      <w:r w:rsidR="007A6C6B">
        <w:rPr>
          <w:rFonts w:ascii="Palatino Linotype" w:eastAsia="Batang" w:hAnsi="Palatino Linotype" w:cs="Times New Roman"/>
          <w:sz w:val="20"/>
          <w:szCs w:val="20"/>
          <w:lang w:eastAsia="ko-KR"/>
        </w:rPr>
        <w:t>(</w:t>
      </w:r>
      <w:r w:rsidR="007A6C6B" w:rsidRPr="00751CF2">
        <w:rPr>
          <w:rFonts w:ascii="Palatino Linotype" w:eastAsia="Batang" w:hAnsi="Palatino Linotype" w:cs="Times New Roman"/>
          <w:sz w:val="20"/>
          <w:szCs w:val="20"/>
          <w:lang w:eastAsia="ko-KR"/>
        </w:rPr>
        <w:t>η οποία δεν μοριοδοτείται</w:t>
      </w:r>
      <w:r w:rsidR="007A6C6B">
        <w:rPr>
          <w:rFonts w:ascii="Palatino Linotype" w:eastAsia="Batang" w:hAnsi="Palatino Linotype" w:cs="Times New Roman"/>
          <w:sz w:val="20"/>
          <w:szCs w:val="20"/>
          <w:lang w:eastAsia="ko-KR"/>
        </w:rPr>
        <w:t>)</w:t>
      </w:r>
      <w:r w:rsidR="007A6C6B" w:rsidRPr="00751CF2">
        <w:rPr>
          <w:rFonts w:ascii="Palatino Linotype" w:eastAsia="Batang" w:hAnsi="Palatino Linotype" w:cs="Times New Roman"/>
          <w:sz w:val="20"/>
          <w:szCs w:val="20"/>
          <w:lang w:eastAsia="ko-KR"/>
        </w:rPr>
        <w:t xml:space="preserve"> </w:t>
      </w:r>
      <w:r w:rsidRPr="00751CF2">
        <w:rPr>
          <w:rFonts w:ascii="Palatino Linotype" w:eastAsia="Batang" w:hAnsi="Palatino Linotype" w:cs="Times New Roman"/>
          <w:sz w:val="20"/>
          <w:szCs w:val="20"/>
          <w:lang w:eastAsia="ko-KR"/>
        </w:rPr>
        <w:t xml:space="preserve">λαμβάνει </w:t>
      </w:r>
      <w:r w:rsidRPr="00751CF2">
        <w:rPr>
          <w:rFonts w:ascii="Palatino Linotype" w:eastAsia="Batang" w:hAnsi="Palatino Linotype" w:cs="Times New Roman"/>
          <w:b/>
          <w:bCs/>
          <w:sz w:val="20"/>
          <w:szCs w:val="20"/>
          <w:lang w:eastAsia="ko-KR"/>
        </w:rPr>
        <w:t>έως 15 μόρια</w:t>
      </w:r>
      <w:r w:rsidRPr="00751CF2">
        <w:rPr>
          <w:rFonts w:ascii="Palatino Linotype" w:eastAsia="Batang" w:hAnsi="Palatino Linotype" w:cs="Times New Roman"/>
          <w:sz w:val="20"/>
          <w:szCs w:val="20"/>
          <w:lang w:eastAsia="ko-KR"/>
        </w:rPr>
        <w:t xml:space="preserve"> (πέντε (5) μόρια ανά γλώσσα).</w:t>
      </w:r>
    </w:p>
    <w:p w14:paraId="26E37FE0" w14:textId="77777777"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Το ερευνητικό – επιστημονικό και συγγραφικό έργο του/της υποψηφίου/ας μπορεί να λάβει έως και </w:t>
      </w:r>
      <w:r>
        <w:rPr>
          <w:rFonts w:ascii="Palatino Linotype" w:eastAsia="Palatino Linotype" w:hAnsi="Palatino Linotype" w:cs="Palatino Linotype"/>
          <w:b/>
          <w:color w:val="000000"/>
          <w:sz w:val="20"/>
          <w:lang w:eastAsia="el-GR"/>
        </w:rPr>
        <w:t>είκοσι</w:t>
      </w:r>
      <w:r w:rsidRPr="00751CF2">
        <w:rPr>
          <w:rFonts w:ascii="Palatino Linotype" w:eastAsia="Palatino Linotype" w:hAnsi="Palatino Linotype" w:cs="Palatino Linotype"/>
          <w:b/>
          <w:color w:val="000000"/>
          <w:sz w:val="20"/>
          <w:lang w:eastAsia="el-GR"/>
        </w:rPr>
        <w:t xml:space="preserve"> (</w:t>
      </w:r>
      <w:r>
        <w:rPr>
          <w:rFonts w:ascii="Palatino Linotype" w:eastAsia="Palatino Linotype" w:hAnsi="Palatino Linotype" w:cs="Palatino Linotype"/>
          <w:b/>
          <w:color w:val="000000"/>
          <w:sz w:val="20"/>
          <w:lang w:eastAsia="el-GR"/>
        </w:rPr>
        <w:t>2</w:t>
      </w:r>
      <w:r w:rsidRPr="00751CF2">
        <w:rPr>
          <w:rFonts w:ascii="Palatino Linotype" w:eastAsia="Palatino Linotype" w:hAnsi="Palatino Linotype" w:cs="Palatino Linotype"/>
          <w:b/>
          <w:color w:val="000000"/>
          <w:sz w:val="20"/>
          <w:lang w:eastAsia="el-GR"/>
        </w:rPr>
        <w:t>0) μόρια</w:t>
      </w:r>
      <w:r w:rsidRPr="00751CF2">
        <w:rPr>
          <w:rFonts w:ascii="Palatino Linotype" w:eastAsia="Palatino Linotype" w:hAnsi="Palatino Linotype" w:cs="Palatino Linotype"/>
          <w:color w:val="000000"/>
          <w:sz w:val="20"/>
          <w:lang w:eastAsia="el-GR"/>
        </w:rPr>
        <w:t xml:space="preserve">. Το ερευνητικό – επιστημονικό έργο του/της υποψηφίου/ας αξιολογείται και μοριοδοτείται, µόνο όταν αυτό είναι δημοσιευμένο σε έγκυρα επιστημονικά περιοδικά ή σε πρακτικά επιστημονικών συνεδρίων και σε συνάρτηση µε τη συνάφειά του µε την ειδίκευση του Π.Μ.Σ. Η εξακρίβωση της συνάφειας εξασφαλίζεται από την Ε.Ε.Α. </w:t>
      </w:r>
    </w:p>
    <w:p w14:paraId="00AD6C93" w14:textId="77777777"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Οι πρόσθετοι, πέραν του πρώτου, μεταπτυχιακοί ή προπτυχιακοί τίτλοι σπουδών Α.Ε.Ι. από πανεπιστήμια της ημεδαπής ή της αλλοδαπής, μπορούν να λάβουν </w:t>
      </w:r>
      <w:r w:rsidRPr="00751CF2">
        <w:rPr>
          <w:rFonts w:ascii="Palatino Linotype" w:eastAsia="Palatino Linotype" w:hAnsi="Palatino Linotype" w:cs="Palatino Linotype"/>
          <w:b/>
          <w:color w:val="000000"/>
          <w:sz w:val="20"/>
          <w:lang w:eastAsia="el-GR"/>
        </w:rPr>
        <w:t>έως είκοσι (20) μόρια.</w:t>
      </w:r>
    </w:p>
    <w:p w14:paraId="182AFFB9" w14:textId="77777777" w:rsidR="003E3030" w:rsidRPr="00751CF2" w:rsidRDefault="003E3030" w:rsidP="003E3030">
      <w:pPr>
        <w:numPr>
          <w:ilvl w:val="0"/>
          <w:numId w:val="13"/>
        </w:numPr>
        <w:spacing w:after="4" w:line="250" w:lineRule="auto"/>
        <w:ind w:right="53"/>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Κάθε άλλο στοιχείο σχετικό µε τα προσόντα των υποψηφίων (π.χ. επαγγελματική εμπειρία, συστατικές επιστολές) μπορεί να λάβει </w:t>
      </w:r>
      <w:r w:rsidRPr="00751CF2">
        <w:rPr>
          <w:rFonts w:ascii="Palatino Linotype" w:eastAsia="Palatino Linotype" w:hAnsi="Palatino Linotype" w:cs="Palatino Linotype"/>
          <w:b/>
          <w:color w:val="000000"/>
          <w:sz w:val="20"/>
          <w:lang w:eastAsia="el-GR"/>
        </w:rPr>
        <w:t>έως δέκα (10) μόρια</w:t>
      </w:r>
      <w:r w:rsidRPr="00751CF2">
        <w:rPr>
          <w:rFonts w:ascii="Palatino Linotype" w:eastAsia="Palatino Linotype" w:hAnsi="Palatino Linotype" w:cs="Palatino Linotype"/>
          <w:color w:val="000000"/>
          <w:sz w:val="20"/>
          <w:lang w:eastAsia="el-GR"/>
        </w:rPr>
        <w:t xml:space="preserve">. </w:t>
      </w:r>
    </w:p>
    <w:p w14:paraId="0BBFD210" w14:textId="77777777" w:rsidR="00751CF2" w:rsidRPr="00751CF2" w:rsidRDefault="00751CF2" w:rsidP="00751CF2">
      <w:pPr>
        <w:spacing w:after="4" w:line="250" w:lineRule="auto"/>
        <w:ind w:left="426" w:right="53"/>
        <w:jc w:val="both"/>
        <w:rPr>
          <w:rFonts w:ascii="Palatino Linotype" w:eastAsia="Palatino Linotype" w:hAnsi="Palatino Linotype" w:cs="Palatino Linotype"/>
          <w:color w:val="000000"/>
          <w:sz w:val="20"/>
          <w:lang w:eastAsia="el-GR"/>
        </w:rPr>
      </w:pPr>
    </w:p>
    <w:p w14:paraId="58EA763E" w14:textId="77777777" w:rsidR="00751CF2" w:rsidRPr="00751CF2" w:rsidRDefault="00751CF2" w:rsidP="00751CF2">
      <w:pPr>
        <w:spacing w:after="4" w:line="250" w:lineRule="auto"/>
        <w:ind w:left="66" w:right="53"/>
        <w:jc w:val="both"/>
        <w:rPr>
          <w:rFonts w:ascii="Palatino Linotype" w:eastAsia="Palatino Linotype" w:hAnsi="Palatino Linotype" w:cs="Palatino Linotype"/>
          <w:b/>
          <w:color w:val="000000"/>
          <w:sz w:val="20"/>
          <w:lang w:eastAsia="el-GR"/>
        </w:rPr>
      </w:pPr>
      <w:r w:rsidRPr="00751CF2">
        <w:rPr>
          <w:rFonts w:ascii="Palatino Linotype" w:eastAsia="Palatino Linotype" w:hAnsi="Palatino Linotype" w:cs="Palatino Linotype"/>
          <w:color w:val="000000"/>
          <w:sz w:val="20"/>
          <w:lang w:eastAsia="el-GR"/>
        </w:rPr>
        <w:t xml:space="preserve">Το σύνολο των µορίων που είναι δυνατό να συγκεντρώσει ένας/µια υποψήφιος/α από τη διαδικασία αξιολόγησης των ειδικών προσόντων, </w:t>
      </w:r>
      <w:r w:rsidRPr="00751CF2">
        <w:rPr>
          <w:rFonts w:ascii="Palatino Linotype" w:eastAsia="Palatino Linotype" w:hAnsi="Palatino Linotype" w:cs="Palatino Linotype"/>
          <w:b/>
          <w:color w:val="000000"/>
          <w:sz w:val="20"/>
          <w:lang w:eastAsia="el-GR"/>
        </w:rPr>
        <w:t xml:space="preserve">δεν μπορεί να υπερβαίνει τα εκατό (100) μόρια. </w:t>
      </w:r>
    </w:p>
    <w:p w14:paraId="610125A8" w14:textId="77777777" w:rsidR="00751CF2" w:rsidRPr="00751CF2" w:rsidRDefault="00751CF2" w:rsidP="00751CF2">
      <w:pPr>
        <w:autoSpaceDE w:val="0"/>
        <w:autoSpaceDN w:val="0"/>
        <w:adjustRightInd w:val="0"/>
        <w:spacing w:after="0" w:line="240" w:lineRule="auto"/>
        <w:jc w:val="both"/>
        <w:rPr>
          <w:rFonts w:ascii="Palatino Linotype" w:eastAsia="Times New Roman" w:hAnsi="Palatino Linotype" w:cstheme="minorHAnsi"/>
          <w:sz w:val="20"/>
          <w:szCs w:val="20"/>
          <w:lang w:eastAsia="el-GR"/>
        </w:rPr>
      </w:pPr>
    </w:p>
    <w:p w14:paraId="05EB1870" w14:textId="77777777" w:rsidR="00751CF2" w:rsidRPr="00751CF2" w:rsidRDefault="00751CF2" w:rsidP="00751CF2">
      <w:pPr>
        <w:autoSpaceDE w:val="0"/>
        <w:autoSpaceDN w:val="0"/>
        <w:adjustRightInd w:val="0"/>
        <w:spacing w:after="0" w:line="240" w:lineRule="auto"/>
        <w:jc w:val="both"/>
        <w:rPr>
          <w:rFonts w:ascii="Palatino Linotype" w:eastAsia="Times New Roman" w:hAnsi="Palatino Linotype" w:cstheme="minorHAnsi"/>
          <w:sz w:val="20"/>
          <w:szCs w:val="20"/>
          <w:lang w:eastAsia="el-GR"/>
        </w:rPr>
      </w:pPr>
      <w:r w:rsidRPr="00751CF2">
        <w:rPr>
          <w:rFonts w:ascii="Palatino Linotype" w:eastAsia="Times New Roman" w:hAnsi="Palatino Linotype" w:cstheme="minorHAnsi"/>
          <w:sz w:val="20"/>
          <w:szCs w:val="20"/>
          <w:lang w:eastAsia="el-GR"/>
        </w:rPr>
        <w:t xml:space="preserve">Για την ολοκλήρωση της επιλογής των υποψηφίων στο Π.Μ.Σ. </w:t>
      </w:r>
      <w:r w:rsidRPr="00751CF2">
        <w:rPr>
          <w:rFonts w:ascii="Palatino Linotype" w:eastAsia="Times New Roman" w:hAnsi="Palatino Linotype" w:cstheme="minorHAnsi"/>
          <w:b/>
          <w:bCs/>
          <w:sz w:val="20"/>
          <w:szCs w:val="20"/>
          <w:lang w:eastAsia="el-GR"/>
        </w:rPr>
        <w:t>δύναται να πραγματοποιηθεί και προφορική συνέντευξη κατά την κρίση της επιτροπής.</w:t>
      </w:r>
      <w:r w:rsidRPr="00751CF2">
        <w:rPr>
          <w:rFonts w:ascii="Palatino Linotype" w:eastAsia="Times New Roman" w:hAnsi="Palatino Linotype" w:cstheme="minorHAnsi"/>
          <w:sz w:val="20"/>
          <w:szCs w:val="20"/>
          <w:lang w:eastAsia="el-GR"/>
        </w:rPr>
        <w:t xml:space="preserve"> Κατά την διάρκεια της συνέντευξης εκτιμάται η γενικότερη συγκρότηση του υποψηφίου και άλλα πρόσθετα προσόντα, πέραν των ειδικών, όπως προσδιορίστηκαν παραπάνω, μεταξύ των οποίων, οι επικοινωνιακές δεξιότητες, η επιστημονική κατάρτιση κυρίως στα γνωστικά πεδία του Π.Μ.Σ., η κριτική και δημιουργική του/ της ικανότητα, η λοιπή ερευνητική δραστηριότητα, καθώς και τα κίνητρά του/της για την επιλογή του συγκεκριμένου Π.Μ.Σ. </w:t>
      </w:r>
      <w:r w:rsidRPr="00751CF2">
        <w:rPr>
          <w:rFonts w:ascii="Palatino Linotype" w:eastAsia="Times New Roman" w:hAnsi="Palatino Linotype" w:cstheme="minorHAnsi"/>
          <w:b/>
          <w:bCs/>
          <w:sz w:val="20"/>
          <w:szCs w:val="20"/>
          <w:lang w:eastAsia="el-GR"/>
        </w:rPr>
        <w:t>Η συνέντευξη δεν μοριοδοτείται, αλλά φέρει χαρακτήρα αποσαφήνισης ζητημάτων που άπτονται της υποψηφιότητας</w:t>
      </w:r>
      <w:r w:rsidRPr="00751CF2">
        <w:rPr>
          <w:rFonts w:ascii="Palatino Linotype" w:eastAsia="Times New Roman" w:hAnsi="Palatino Linotype" w:cstheme="minorHAnsi"/>
          <w:sz w:val="20"/>
          <w:szCs w:val="20"/>
          <w:lang w:eastAsia="el-GR"/>
        </w:rPr>
        <w:t>.</w:t>
      </w:r>
    </w:p>
    <w:p w14:paraId="27152DCC" w14:textId="77777777" w:rsidR="00751CF2" w:rsidRPr="00751CF2" w:rsidRDefault="00751CF2" w:rsidP="00751CF2">
      <w:pPr>
        <w:autoSpaceDE w:val="0"/>
        <w:autoSpaceDN w:val="0"/>
        <w:adjustRightInd w:val="0"/>
        <w:spacing w:after="0" w:line="240" w:lineRule="auto"/>
        <w:jc w:val="both"/>
        <w:rPr>
          <w:rFonts w:ascii="Palatino Linotype" w:eastAsia="Times New Roman" w:hAnsi="Palatino Linotype" w:cstheme="minorHAnsi"/>
          <w:sz w:val="20"/>
          <w:szCs w:val="20"/>
          <w:lang w:eastAsia="el-GR"/>
        </w:rPr>
      </w:pPr>
    </w:p>
    <w:p w14:paraId="728AABEB" w14:textId="77777777" w:rsidR="00751CF2" w:rsidRPr="00751CF2" w:rsidRDefault="00751CF2" w:rsidP="00751CF2">
      <w:pPr>
        <w:autoSpaceDE w:val="0"/>
        <w:autoSpaceDN w:val="0"/>
        <w:adjustRightInd w:val="0"/>
        <w:spacing w:after="0" w:line="240" w:lineRule="auto"/>
        <w:jc w:val="both"/>
        <w:rPr>
          <w:rFonts w:ascii="Palatino Linotype" w:eastAsia="Times New Roman" w:hAnsi="Palatino Linotype" w:cstheme="minorHAnsi"/>
          <w:sz w:val="20"/>
          <w:szCs w:val="20"/>
          <w:lang w:eastAsia="el-GR"/>
        </w:rPr>
      </w:pPr>
      <w:r w:rsidRPr="00751CF2">
        <w:rPr>
          <w:rFonts w:ascii="Palatino Linotype" w:eastAsia="Times New Roman" w:hAnsi="Palatino Linotype" w:cstheme="minorHAnsi"/>
          <w:sz w:val="20"/>
          <w:szCs w:val="20"/>
          <w:lang w:eastAsia="el-GR"/>
        </w:rPr>
        <w:t xml:space="preserve">Το επίπεδο γλωσσομάθειας της ξένης γλώσσας αποδεικνύεται με τους εξής τρόπους: </w:t>
      </w:r>
    </w:p>
    <w:p w14:paraId="4CF25B25" w14:textId="77777777" w:rsidR="00751CF2" w:rsidRPr="00751CF2" w:rsidRDefault="00751CF2" w:rsidP="00751CF2">
      <w:pPr>
        <w:autoSpaceDE w:val="0"/>
        <w:autoSpaceDN w:val="0"/>
        <w:adjustRightInd w:val="0"/>
        <w:spacing w:after="0" w:line="240" w:lineRule="auto"/>
        <w:jc w:val="both"/>
        <w:rPr>
          <w:rFonts w:ascii="Palatino Linotype" w:eastAsia="Times New Roman" w:hAnsi="Palatino Linotype" w:cstheme="minorHAnsi"/>
          <w:sz w:val="20"/>
          <w:szCs w:val="20"/>
          <w:lang w:eastAsia="el-GR"/>
        </w:rPr>
      </w:pPr>
    </w:p>
    <w:p w14:paraId="62C2E6AA"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Κρατικό Πιστοποιητικό του Ν. 2740/1999, όπως αντικαταστάθηκε με την παρ. 19 του άρθρου 13 του Ν. 3149/2003, </w:t>
      </w:r>
    </w:p>
    <w:p w14:paraId="6A17FC6B"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14:paraId="353B8DF5"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48C1B7DC"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 xml:space="preserve">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14:paraId="4AB7542E"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Λοιπά πιστοποιητικά Γλωσσομάθειας επιπέδου Β2 όπως αυτά αναφέρονται στο εκάστοτε ισχύον Παράρτημα Απόδειξης Γλωσσομάθειας του ΑΣΕΠ</w:t>
      </w:r>
    </w:p>
    <w:p w14:paraId="762539B5" w14:textId="77777777" w:rsidR="00751CF2" w:rsidRPr="00751CF2" w:rsidRDefault="00751CF2" w:rsidP="00751CF2">
      <w:pPr>
        <w:numPr>
          <w:ilvl w:val="0"/>
          <w:numId w:val="14"/>
        </w:numPr>
        <w:spacing w:after="4" w:line="250" w:lineRule="auto"/>
        <w:ind w:right="53"/>
        <w:contextualSpacing/>
        <w:jc w:val="both"/>
        <w:rPr>
          <w:rFonts w:ascii="Palatino Linotype" w:eastAsia="Palatino Linotype" w:hAnsi="Palatino Linotype" w:cs="Palatino Linotype"/>
          <w:color w:val="000000"/>
          <w:sz w:val="20"/>
          <w:lang w:eastAsia="el-GR"/>
        </w:rPr>
      </w:pPr>
      <w:r w:rsidRPr="00751CF2">
        <w:rPr>
          <w:rFonts w:ascii="Palatino Linotype" w:eastAsia="Palatino Linotype" w:hAnsi="Palatino Linotype" w:cs="Palatino Linotype"/>
          <w:color w:val="000000"/>
          <w:sz w:val="20"/>
          <w:lang w:eastAsia="el-GR"/>
        </w:rPr>
        <w:t>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7AB2AB67" w14:textId="77777777" w:rsidR="003554CF" w:rsidRPr="009B2B3D" w:rsidRDefault="003554CF" w:rsidP="003554CF">
      <w:pPr>
        <w:autoSpaceDE w:val="0"/>
        <w:autoSpaceDN w:val="0"/>
        <w:adjustRightInd w:val="0"/>
        <w:spacing w:after="0" w:line="240" w:lineRule="auto"/>
        <w:jc w:val="both"/>
        <w:rPr>
          <w:rFonts w:ascii="Palatino Linotype" w:hAnsi="Palatino Linotype" w:cstheme="minorHAnsi"/>
          <w:i/>
          <w:iCs/>
          <w:sz w:val="20"/>
          <w:szCs w:val="20"/>
        </w:rPr>
      </w:pPr>
    </w:p>
    <w:p w14:paraId="7AB2AB68" w14:textId="6451C478" w:rsidR="003554CF" w:rsidRDefault="003554CF" w:rsidP="003554CF">
      <w:pPr>
        <w:autoSpaceDE w:val="0"/>
        <w:autoSpaceDN w:val="0"/>
        <w:adjustRightInd w:val="0"/>
        <w:spacing w:after="0" w:line="240" w:lineRule="auto"/>
        <w:jc w:val="both"/>
        <w:rPr>
          <w:rStyle w:val="-"/>
          <w:rFonts w:ascii="Palatino Linotype" w:hAnsi="Palatino Linotype" w:cstheme="minorHAnsi"/>
          <w:i/>
          <w:iCs/>
          <w:sz w:val="20"/>
          <w:szCs w:val="20"/>
        </w:rPr>
      </w:pPr>
      <w:r w:rsidRPr="009B2B3D">
        <w:rPr>
          <w:rFonts w:ascii="Palatino Linotype" w:hAnsi="Palatino Linotype" w:cstheme="minorHAnsi"/>
          <w:i/>
          <w:iCs/>
          <w:sz w:val="20"/>
          <w:szCs w:val="20"/>
        </w:rPr>
        <w:t>Οι ενδιαφερόμενοι/ες πρέπει να υποβάλουν την υποψηφιότητα τους μέσω του ηλεκτρονικού συστήματος «ΝΑΥΤΙΛΟΣ» του Πανεπιστημίου Αιγαίου στη διεύθυνση</w:t>
      </w:r>
      <w:r w:rsidR="00B70EF4" w:rsidRPr="00960AFD">
        <w:rPr>
          <w:rFonts w:ascii="Palatino Linotype" w:hAnsi="Palatino Linotype"/>
          <w:sz w:val="20"/>
          <w:szCs w:val="20"/>
        </w:rPr>
        <w:t xml:space="preserve">: </w:t>
      </w:r>
      <w:hyperlink r:id="rId6" w:history="1">
        <w:r w:rsidR="00B70EF4" w:rsidRPr="00960AFD">
          <w:rPr>
            <w:rStyle w:val="-"/>
            <w:rFonts w:ascii="Palatino Linotype" w:hAnsi="Palatino Linotype"/>
            <w:sz w:val="20"/>
            <w:szCs w:val="20"/>
          </w:rPr>
          <w:t>https://nautilus.aegean.gr/</w:t>
        </w:r>
      </w:hyperlink>
      <w:r w:rsidRPr="009B2B3D">
        <w:rPr>
          <w:rFonts w:ascii="Palatino Linotype" w:hAnsi="Palatino Linotype" w:cstheme="minorHAnsi"/>
          <w:i/>
          <w:iCs/>
          <w:sz w:val="20"/>
          <w:szCs w:val="20"/>
        </w:rPr>
        <w:t xml:space="preserve"> </w:t>
      </w:r>
      <w:r w:rsidR="001C1E61" w:rsidRPr="001C1E61">
        <w:rPr>
          <w:rFonts w:ascii="Palatino Linotype" w:hAnsi="Palatino Linotype" w:cstheme="minorHAnsi"/>
          <w:b/>
          <w:bCs/>
          <w:i/>
          <w:iCs/>
          <w:sz w:val="20"/>
          <w:szCs w:val="20"/>
        </w:rPr>
        <w:t xml:space="preserve">μέχρι </w:t>
      </w:r>
      <w:r w:rsidR="001C1E61" w:rsidRPr="00236BDE">
        <w:rPr>
          <w:rFonts w:ascii="Palatino Linotype" w:hAnsi="Palatino Linotype" w:cstheme="minorHAnsi"/>
          <w:b/>
          <w:bCs/>
          <w:i/>
          <w:iCs/>
          <w:sz w:val="20"/>
          <w:szCs w:val="20"/>
        </w:rPr>
        <w:t xml:space="preserve">τις </w:t>
      </w:r>
      <w:r w:rsidR="00236BDE" w:rsidRPr="00236BDE">
        <w:rPr>
          <w:rFonts w:ascii="Palatino Linotype" w:hAnsi="Palatino Linotype" w:cstheme="minorHAnsi"/>
          <w:b/>
          <w:bCs/>
          <w:i/>
          <w:iCs/>
          <w:sz w:val="20"/>
          <w:szCs w:val="20"/>
        </w:rPr>
        <w:t>31 Αυγούστου</w:t>
      </w:r>
      <w:r w:rsidR="001C1E61" w:rsidRPr="00236BDE">
        <w:rPr>
          <w:rFonts w:ascii="Palatino Linotype" w:hAnsi="Palatino Linotype" w:cstheme="minorHAnsi"/>
          <w:b/>
          <w:bCs/>
          <w:i/>
          <w:iCs/>
          <w:sz w:val="20"/>
          <w:szCs w:val="20"/>
        </w:rPr>
        <w:t xml:space="preserve"> 202</w:t>
      </w:r>
      <w:r w:rsidR="00E13799" w:rsidRPr="00236BDE">
        <w:rPr>
          <w:rFonts w:ascii="Palatino Linotype" w:hAnsi="Palatino Linotype" w:cstheme="minorHAnsi"/>
          <w:b/>
          <w:bCs/>
          <w:i/>
          <w:iCs/>
          <w:sz w:val="20"/>
          <w:szCs w:val="20"/>
        </w:rPr>
        <w:t>4</w:t>
      </w:r>
      <w:r w:rsidR="001C1E61" w:rsidRPr="00236BDE">
        <w:rPr>
          <w:rFonts w:ascii="Palatino Linotype" w:hAnsi="Palatino Linotype" w:cstheme="minorHAnsi"/>
          <w:b/>
          <w:bCs/>
          <w:i/>
          <w:iCs/>
          <w:sz w:val="20"/>
          <w:szCs w:val="20"/>
        </w:rPr>
        <w:t xml:space="preserve"> και ώρα 23:59</w:t>
      </w:r>
      <w:r w:rsidRPr="00236BDE">
        <w:rPr>
          <w:rFonts w:ascii="Palatino Linotype" w:hAnsi="Palatino Linotype" w:cstheme="minorHAnsi"/>
          <w:b/>
          <w:bCs/>
          <w:i/>
          <w:iCs/>
          <w:sz w:val="20"/>
          <w:szCs w:val="20"/>
        </w:rPr>
        <w:t xml:space="preserve">, </w:t>
      </w:r>
      <w:r w:rsidRPr="001C1E61">
        <w:rPr>
          <w:rFonts w:ascii="Palatino Linotype" w:hAnsi="Palatino Linotype" w:cstheme="minorHAnsi"/>
          <w:i/>
          <w:iCs/>
          <w:sz w:val="20"/>
          <w:szCs w:val="20"/>
        </w:rPr>
        <w:t xml:space="preserve">αφού ακολουθήσουν προσεκτικά τις οδηγίες που περιέχονται στο εγχειρίδιο χρήσης: </w:t>
      </w:r>
      <w:hyperlink r:id="rId7" w:history="1">
        <w:r w:rsidR="00B70EF4" w:rsidRPr="00960AFD">
          <w:rPr>
            <w:rStyle w:val="-"/>
            <w:rFonts w:ascii="Palatino Linotype" w:hAnsi="Palatino Linotype"/>
            <w:sz w:val="20"/>
            <w:szCs w:val="20"/>
          </w:rPr>
          <w:t>https://nautilus.aegean.gr/applicant_manual.pdf</w:t>
        </w:r>
      </w:hyperlink>
      <w:r w:rsidR="00B70EF4">
        <w:rPr>
          <w:rStyle w:val="-"/>
          <w:rFonts w:ascii="Palatino Linotype" w:hAnsi="Palatino Linotype"/>
          <w:sz w:val="20"/>
          <w:szCs w:val="20"/>
        </w:rPr>
        <w:t>.</w:t>
      </w:r>
    </w:p>
    <w:p w14:paraId="5430A49A" w14:textId="77777777" w:rsidR="00751CF2" w:rsidRDefault="00751CF2" w:rsidP="003554CF">
      <w:pPr>
        <w:autoSpaceDE w:val="0"/>
        <w:autoSpaceDN w:val="0"/>
        <w:adjustRightInd w:val="0"/>
        <w:spacing w:after="0" w:line="240" w:lineRule="auto"/>
        <w:jc w:val="both"/>
        <w:rPr>
          <w:rStyle w:val="-"/>
          <w:rFonts w:ascii="Palatino Linotype" w:hAnsi="Palatino Linotype" w:cstheme="minorHAnsi"/>
          <w:i/>
          <w:iCs/>
          <w:sz w:val="20"/>
          <w:szCs w:val="20"/>
        </w:rPr>
      </w:pPr>
    </w:p>
    <w:p w14:paraId="5F2F6D9D" w14:textId="3E17A4B8" w:rsidR="00363C96" w:rsidRPr="00363C96" w:rsidRDefault="00363C96" w:rsidP="00363C96">
      <w:pPr>
        <w:autoSpaceDE w:val="0"/>
        <w:autoSpaceDN w:val="0"/>
        <w:adjustRightInd w:val="0"/>
        <w:spacing w:after="0" w:line="240" w:lineRule="auto"/>
        <w:jc w:val="both"/>
        <w:rPr>
          <w:rFonts w:ascii="Palatino Linotype" w:hAnsi="Palatino Linotype" w:cstheme="minorHAnsi"/>
          <w:sz w:val="20"/>
          <w:szCs w:val="20"/>
        </w:rPr>
      </w:pPr>
      <w:r w:rsidRPr="00363C96">
        <w:rPr>
          <w:rFonts w:ascii="Palatino Linotype" w:hAnsi="Palatino Linotype" w:cstheme="minorHAnsi"/>
          <w:sz w:val="20"/>
          <w:szCs w:val="20"/>
        </w:rPr>
        <w:lastRenderedPageBreak/>
        <w:t xml:space="preserve">Οι υποψήφιοι/ες καλούνται να υποβάλουν εμπρόθεσμα τα παρακάτω </w:t>
      </w:r>
      <w:r>
        <w:rPr>
          <w:rFonts w:ascii="Palatino Linotype" w:hAnsi="Palatino Linotype" w:cstheme="minorHAnsi"/>
          <w:sz w:val="20"/>
          <w:szCs w:val="20"/>
        </w:rPr>
        <w:t xml:space="preserve">απαραίτητα </w:t>
      </w:r>
      <w:r w:rsidRPr="00363C96">
        <w:rPr>
          <w:rFonts w:ascii="Palatino Linotype" w:hAnsi="Palatino Linotype" w:cstheme="minorHAnsi"/>
          <w:sz w:val="20"/>
          <w:szCs w:val="20"/>
        </w:rPr>
        <w:t xml:space="preserve">δικαιολογητικά </w:t>
      </w:r>
      <w:r w:rsidRPr="00363C96">
        <w:rPr>
          <w:rFonts w:ascii="Palatino Linotype" w:hAnsi="Palatino Linotype" w:cstheme="minorHAnsi"/>
          <w:b/>
          <w:bCs/>
          <w:sz w:val="20"/>
          <w:szCs w:val="20"/>
        </w:rPr>
        <w:t>ηλεκτρονικά</w:t>
      </w:r>
      <w:r w:rsidRPr="00363C96">
        <w:rPr>
          <w:rFonts w:ascii="Palatino Linotype" w:hAnsi="Palatino Linotype" w:cstheme="minorHAnsi"/>
          <w:sz w:val="20"/>
          <w:szCs w:val="20"/>
        </w:rPr>
        <w:t>:</w:t>
      </w:r>
    </w:p>
    <w:p w14:paraId="2E26111D" w14:textId="77777777" w:rsidR="00751CF2" w:rsidRDefault="00751CF2" w:rsidP="003554CF">
      <w:pPr>
        <w:autoSpaceDE w:val="0"/>
        <w:autoSpaceDN w:val="0"/>
        <w:adjustRightInd w:val="0"/>
        <w:spacing w:after="0" w:line="240" w:lineRule="auto"/>
        <w:jc w:val="both"/>
        <w:rPr>
          <w:rStyle w:val="-"/>
          <w:rFonts w:ascii="Palatino Linotype" w:hAnsi="Palatino Linotype" w:cstheme="minorHAnsi"/>
          <w:i/>
          <w:iCs/>
          <w:sz w:val="20"/>
          <w:szCs w:val="20"/>
        </w:rPr>
      </w:pPr>
    </w:p>
    <w:p w14:paraId="14C3ADCF"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Αίτηση υποβολής υποψηφιότητας</w:t>
      </w:r>
    </w:p>
    <w:p w14:paraId="31EF9D11"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Βιογραφικό σημείωμα</w:t>
      </w:r>
    </w:p>
    <w:p w14:paraId="506957DC"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Φωτοτυπία πτυχίου/διπλώματος ή Βεβαίωση Περάτωσης Σπουδών</w:t>
      </w:r>
    </w:p>
    <w:p w14:paraId="745C8615" w14:textId="77777777" w:rsidR="00751CF2" w:rsidRPr="00751CF2" w:rsidRDefault="00751CF2" w:rsidP="00363C96">
      <w:pPr>
        <w:autoSpaceDE w:val="0"/>
        <w:autoSpaceDN w:val="0"/>
        <w:adjustRightInd w:val="0"/>
        <w:spacing w:after="0" w:line="240" w:lineRule="auto"/>
        <w:ind w:left="720" w:hanging="720"/>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Πιστοποιητικό αναλυτικής βαθμολογίας προπτυχιακών μαθημάτων στο οποίο θα αναγράφεται ο βαθμός του πτυχίου ή του διπλώματος</w:t>
      </w:r>
    </w:p>
    <w:p w14:paraId="1C90DACD"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 xml:space="preserve">Πιστοποιητικό γλωσσομάθειας, αγγλικής γλώσσας, επιπέδου Β2 </w:t>
      </w:r>
    </w:p>
    <w:p w14:paraId="7C26B805"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Δύο συστατικές επιστολές</w:t>
      </w:r>
    </w:p>
    <w:p w14:paraId="746E97F1"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Φωτοτυπία δύο όψεων της αστυνομικής ταυτότητας</w:t>
      </w:r>
    </w:p>
    <w:p w14:paraId="51C7E9C4"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Πιστοποιητικό επάρκειας της ελληνικής γλώσσας για αλλοδαπούς/ες υποψήφιους/ες</w:t>
      </w:r>
    </w:p>
    <w:p w14:paraId="7D5FEFB9" w14:textId="77777777" w:rsidR="00751CF2" w:rsidRPr="00751CF2"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Δημοσιεύσεις σε περιοδικά µε κριτές, εάν υπάρχουν</w:t>
      </w:r>
    </w:p>
    <w:p w14:paraId="7EE40955" w14:textId="647C7F25" w:rsidR="00751CF2" w:rsidRPr="009B2B3D" w:rsidRDefault="00751CF2" w:rsidP="00751CF2">
      <w:pPr>
        <w:autoSpaceDE w:val="0"/>
        <w:autoSpaceDN w:val="0"/>
        <w:adjustRightInd w:val="0"/>
        <w:spacing w:after="0" w:line="240" w:lineRule="auto"/>
        <w:jc w:val="both"/>
        <w:rPr>
          <w:rFonts w:ascii="Palatino Linotype" w:hAnsi="Palatino Linotype" w:cstheme="minorHAnsi"/>
          <w:i/>
          <w:iCs/>
          <w:sz w:val="20"/>
          <w:szCs w:val="20"/>
        </w:rPr>
      </w:pPr>
      <w:r w:rsidRPr="00751CF2">
        <w:rPr>
          <w:rFonts w:ascii="Palatino Linotype" w:hAnsi="Palatino Linotype" w:cstheme="minorHAnsi"/>
          <w:i/>
          <w:iCs/>
          <w:sz w:val="20"/>
          <w:szCs w:val="20"/>
        </w:rPr>
        <w:t>•</w:t>
      </w:r>
      <w:r w:rsidRPr="00751CF2">
        <w:rPr>
          <w:rFonts w:ascii="Palatino Linotype" w:hAnsi="Palatino Linotype" w:cstheme="minorHAnsi"/>
          <w:i/>
          <w:iCs/>
          <w:sz w:val="20"/>
          <w:szCs w:val="20"/>
        </w:rPr>
        <w:tab/>
        <w:t>Αποδεικτικά επαγγελματικής ή ερευνητικής δραστηριότητας, εάν υπάρχουν.</w:t>
      </w:r>
    </w:p>
    <w:p w14:paraId="14B8E587" w14:textId="7A95F999" w:rsidR="00367B31" w:rsidRPr="009B2B3D" w:rsidRDefault="00367B31" w:rsidP="00363C96">
      <w:pPr>
        <w:pStyle w:val="Web"/>
        <w:spacing w:before="0" w:beforeAutospacing="0" w:after="0" w:afterAutospacing="0"/>
        <w:jc w:val="both"/>
        <w:rPr>
          <w:rFonts w:ascii="Palatino Linotype" w:eastAsia="Arial Unicode MS" w:hAnsi="Palatino Linotype" w:cstheme="minorHAnsi"/>
          <w:sz w:val="20"/>
          <w:szCs w:val="20"/>
        </w:rPr>
      </w:pPr>
    </w:p>
    <w:p w14:paraId="13BFECB2" w14:textId="44E818FE" w:rsidR="00367B31" w:rsidRPr="009B2B3D" w:rsidRDefault="00367B31" w:rsidP="00943067">
      <w:pPr>
        <w:autoSpaceDE w:val="0"/>
        <w:autoSpaceDN w:val="0"/>
        <w:adjustRightInd w:val="0"/>
        <w:spacing w:after="0" w:line="240" w:lineRule="auto"/>
        <w:jc w:val="both"/>
        <w:rPr>
          <w:rFonts w:ascii="Palatino Linotype" w:hAnsi="Palatino Linotype" w:cstheme="minorHAnsi"/>
          <w:i/>
          <w:iCs/>
          <w:sz w:val="20"/>
          <w:szCs w:val="20"/>
        </w:rPr>
      </w:pPr>
    </w:p>
    <w:p w14:paraId="7AB2AB79" w14:textId="77777777" w:rsidR="003554CF" w:rsidRPr="009B2B3D" w:rsidRDefault="003554CF" w:rsidP="003554CF">
      <w:pPr>
        <w:autoSpaceDE w:val="0"/>
        <w:autoSpaceDN w:val="0"/>
        <w:adjustRightInd w:val="0"/>
        <w:spacing w:after="0" w:line="240" w:lineRule="auto"/>
        <w:jc w:val="both"/>
        <w:rPr>
          <w:rFonts w:ascii="Palatino Linotype" w:hAnsi="Palatino Linotype" w:cstheme="minorHAnsi"/>
          <w:i/>
          <w:iCs/>
          <w:sz w:val="20"/>
          <w:szCs w:val="20"/>
        </w:rPr>
      </w:pPr>
      <w:r w:rsidRPr="009B2B3D">
        <w:rPr>
          <w:rFonts w:ascii="Palatino Linotype" w:hAnsi="Palatino Linotype" w:cstheme="minorHAnsi"/>
          <w:i/>
          <w:iCs/>
          <w:sz w:val="20"/>
          <w:szCs w:val="20"/>
        </w:rPr>
        <w:t>Τα αποτελέσματα επιλογής των Υποψηφίων θα αναρτηθούν στην Ιστοσελίδα του Τμήματος.</w:t>
      </w:r>
    </w:p>
    <w:p w14:paraId="18003D52" w14:textId="77777777" w:rsidR="00363C96" w:rsidRDefault="00363C96" w:rsidP="003554CF">
      <w:pPr>
        <w:autoSpaceDE w:val="0"/>
        <w:autoSpaceDN w:val="0"/>
        <w:adjustRightInd w:val="0"/>
        <w:spacing w:after="0" w:line="240" w:lineRule="auto"/>
        <w:jc w:val="both"/>
        <w:rPr>
          <w:rFonts w:ascii="Palatino Linotype" w:hAnsi="Palatino Linotype" w:cstheme="minorHAnsi"/>
          <w:i/>
          <w:iCs/>
          <w:sz w:val="20"/>
          <w:szCs w:val="20"/>
        </w:rPr>
      </w:pPr>
    </w:p>
    <w:p w14:paraId="1B47AF96" w14:textId="5C3D30E7" w:rsidR="00363C96" w:rsidRPr="009B2B3D" w:rsidRDefault="003554CF" w:rsidP="003554CF">
      <w:pPr>
        <w:autoSpaceDE w:val="0"/>
        <w:autoSpaceDN w:val="0"/>
        <w:adjustRightInd w:val="0"/>
        <w:spacing w:after="0" w:line="240" w:lineRule="auto"/>
        <w:jc w:val="both"/>
        <w:rPr>
          <w:rFonts w:ascii="Palatino Linotype" w:hAnsi="Palatino Linotype" w:cstheme="minorHAnsi"/>
          <w:i/>
          <w:iCs/>
          <w:sz w:val="20"/>
          <w:szCs w:val="20"/>
        </w:rPr>
      </w:pPr>
      <w:r w:rsidRPr="009B2B3D">
        <w:rPr>
          <w:rFonts w:ascii="Palatino Linotype" w:hAnsi="Palatino Linotype" w:cstheme="minorHAnsi"/>
          <w:i/>
          <w:iCs/>
          <w:sz w:val="20"/>
          <w:szCs w:val="20"/>
        </w:rPr>
        <w:t>Περισσότερες πληροφορίες:</w:t>
      </w:r>
    </w:p>
    <w:p w14:paraId="77A497B8" w14:textId="56954064" w:rsidR="00363C96" w:rsidRDefault="00363C96" w:rsidP="00363C96">
      <w:pPr>
        <w:spacing w:after="0" w:line="240" w:lineRule="auto"/>
        <w:jc w:val="both"/>
        <w:rPr>
          <w:rFonts w:ascii="Palatino Linotype" w:hAnsi="Palatino Linotype"/>
          <w:sz w:val="20"/>
          <w:szCs w:val="20"/>
        </w:rPr>
      </w:pPr>
      <w:r>
        <w:rPr>
          <w:rFonts w:ascii="Palatino Linotype" w:hAnsi="Palatino Linotype" w:cstheme="minorHAnsi"/>
          <w:i/>
          <w:iCs/>
          <w:sz w:val="20"/>
          <w:szCs w:val="20"/>
        </w:rPr>
        <w:t>Μάγδα Μπονιάτη</w:t>
      </w:r>
      <w:r w:rsidR="002D2318" w:rsidRPr="009B2B3D">
        <w:rPr>
          <w:rFonts w:ascii="Palatino Linotype" w:hAnsi="Palatino Linotype" w:cstheme="minorHAnsi"/>
          <w:i/>
          <w:iCs/>
          <w:sz w:val="20"/>
          <w:szCs w:val="20"/>
        </w:rPr>
        <w:t xml:space="preserve">, </w:t>
      </w:r>
      <w:r w:rsidR="003554CF" w:rsidRPr="009B2B3D">
        <w:rPr>
          <w:rFonts w:ascii="Palatino Linotype" w:hAnsi="Palatino Linotype" w:cstheme="minorHAnsi"/>
          <w:i/>
          <w:iCs/>
          <w:sz w:val="20"/>
          <w:szCs w:val="20"/>
        </w:rPr>
        <w:t xml:space="preserve">τηλ.: </w:t>
      </w:r>
      <w:r>
        <w:rPr>
          <w:rFonts w:ascii="Palatino Linotype" w:hAnsi="Palatino Linotype" w:cstheme="minorHAnsi"/>
          <w:i/>
          <w:iCs/>
          <w:sz w:val="20"/>
          <w:szCs w:val="20"/>
        </w:rPr>
        <w:t>22410-99375</w:t>
      </w:r>
      <w:r w:rsidR="003554CF" w:rsidRPr="009B2B3D">
        <w:rPr>
          <w:rFonts w:ascii="Palatino Linotype" w:hAnsi="Palatino Linotype" w:cstheme="minorHAnsi"/>
          <w:i/>
          <w:iCs/>
          <w:sz w:val="20"/>
          <w:szCs w:val="20"/>
        </w:rPr>
        <w:t xml:space="preserve"> και ώρες </w:t>
      </w:r>
      <w:r>
        <w:rPr>
          <w:rFonts w:ascii="Palatino Linotype" w:hAnsi="Palatino Linotype" w:cstheme="minorHAnsi"/>
          <w:i/>
          <w:iCs/>
          <w:sz w:val="20"/>
          <w:szCs w:val="20"/>
        </w:rPr>
        <w:t>09:00</w:t>
      </w:r>
      <w:r w:rsidR="003554CF" w:rsidRPr="009B2B3D">
        <w:rPr>
          <w:rFonts w:ascii="Palatino Linotype" w:hAnsi="Palatino Linotype" w:cstheme="minorHAnsi"/>
          <w:i/>
          <w:iCs/>
          <w:sz w:val="20"/>
          <w:szCs w:val="20"/>
        </w:rPr>
        <w:t xml:space="preserve"> </w:t>
      </w:r>
      <w:r>
        <w:rPr>
          <w:rFonts w:ascii="Palatino Linotype" w:hAnsi="Palatino Linotype" w:cstheme="minorHAnsi"/>
          <w:i/>
          <w:iCs/>
          <w:sz w:val="20"/>
          <w:szCs w:val="20"/>
        </w:rPr>
        <w:t>π</w:t>
      </w:r>
      <w:r w:rsidR="003554CF" w:rsidRPr="009B2B3D">
        <w:rPr>
          <w:rFonts w:ascii="Palatino Linotype" w:hAnsi="Palatino Linotype" w:cstheme="minorHAnsi"/>
          <w:i/>
          <w:iCs/>
          <w:sz w:val="20"/>
          <w:szCs w:val="20"/>
        </w:rPr>
        <w:t>.μ. έως 1</w:t>
      </w:r>
      <w:r>
        <w:rPr>
          <w:rFonts w:ascii="Palatino Linotype" w:hAnsi="Palatino Linotype" w:cstheme="minorHAnsi"/>
          <w:i/>
          <w:iCs/>
          <w:sz w:val="20"/>
          <w:szCs w:val="20"/>
        </w:rPr>
        <w:t>3</w:t>
      </w:r>
      <w:r w:rsidR="003554CF" w:rsidRPr="009B2B3D">
        <w:rPr>
          <w:rFonts w:ascii="Palatino Linotype" w:hAnsi="Palatino Linotype" w:cstheme="minorHAnsi"/>
          <w:i/>
          <w:iCs/>
          <w:sz w:val="20"/>
          <w:szCs w:val="20"/>
        </w:rPr>
        <w:t>:</w:t>
      </w:r>
      <w:r>
        <w:rPr>
          <w:rFonts w:ascii="Palatino Linotype" w:hAnsi="Palatino Linotype" w:cstheme="minorHAnsi"/>
          <w:i/>
          <w:iCs/>
          <w:sz w:val="20"/>
          <w:szCs w:val="20"/>
        </w:rPr>
        <w:t>0</w:t>
      </w:r>
      <w:r w:rsidR="003554CF" w:rsidRPr="009B2B3D">
        <w:rPr>
          <w:rFonts w:ascii="Palatino Linotype" w:hAnsi="Palatino Linotype" w:cstheme="minorHAnsi"/>
          <w:i/>
          <w:iCs/>
          <w:sz w:val="20"/>
          <w:szCs w:val="20"/>
        </w:rPr>
        <w:t xml:space="preserve">0 μ.μ. καθημερινά, </w:t>
      </w:r>
      <w:r w:rsidRPr="00960AFD">
        <w:rPr>
          <w:rFonts w:ascii="Palatino Linotype" w:eastAsia="Times New Roman" w:hAnsi="Palatino Linotype" w:cs="Arial"/>
          <w:sz w:val="20"/>
          <w:szCs w:val="20"/>
          <w:lang w:eastAsia="el-GR"/>
        </w:rPr>
        <w:t>ή στην ηλεκτρονική διεύθυνση</w:t>
      </w:r>
      <w:r w:rsidR="00EE041B" w:rsidRPr="00EE041B">
        <w:rPr>
          <w:rFonts w:ascii="Palatino Linotype" w:eastAsia="Times New Roman" w:hAnsi="Palatino Linotype" w:cs="Arial"/>
          <w:sz w:val="20"/>
          <w:szCs w:val="20"/>
          <w:lang w:eastAsia="el-GR"/>
        </w:rPr>
        <w:t xml:space="preserve"> </w:t>
      </w:r>
      <w:hyperlink r:id="rId8" w:history="1">
        <w:r w:rsidR="00EE041B" w:rsidRPr="0063176B">
          <w:rPr>
            <w:rStyle w:val="-"/>
            <w:rFonts w:ascii="Palatino Linotype" w:hAnsi="Palatino Linotype"/>
            <w:sz w:val="20"/>
            <w:szCs w:val="20"/>
            <w:u w:val="none"/>
            <w:lang w:val="en-US"/>
          </w:rPr>
          <w:t>rhodes</w:t>
        </w:r>
        <w:r w:rsidR="00EE041B" w:rsidRPr="0063176B">
          <w:rPr>
            <w:rStyle w:val="-"/>
            <w:rFonts w:ascii="Palatino Linotype" w:hAnsi="Palatino Linotype"/>
            <w:sz w:val="20"/>
            <w:szCs w:val="20"/>
            <w:u w:val="none"/>
          </w:rPr>
          <w:t>_</w:t>
        </w:r>
        <w:r w:rsidR="00EE041B" w:rsidRPr="0063176B">
          <w:rPr>
            <w:rStyle w:val="-"/>
            <w:rFonts w:ascii="Palatino Linotype" w:hAnsi="Palatino Linotype"/>
            <w:sz w:val="20"/>
            <w:szCs w:val="20"/>
            <w:u w:val="none"/>
            <w:lang w:val="en-US"/>
          </w:rPr>
          <w:t>pms</w:t>
        </w:r>
        <w:r w:rsidR="00EE041B" w:rsidRPr="0063176B">
          <w:rPr>
            <w:rStyle w:val="-"/>
            <w:rFonts w:ascii="Palatino Linotype" w:hAnsi="Palatino Linotype"/>
            <w:sz w:val="20"/>
            <w:szCs w:val="20"/>
            <w:u w:val="none"/>
          </w:rPr>
          <w:t>_</w:t>
        </w:r>
        <w:r w:rsidR="00EE041B" w:rsidRPr="0063176B">
          <w:rPr>
            <w:rStyle w:val="-"/>
            <w:rFonts w:ascii="Palatino Linotype" w:hAnsi="Palatino Linotype"/>
            <w:sz w:val="20"/>
            <w:szCs w:val="20"/>
            <w:u w:val="none"/>
            <w:lang w:val="en-US"/>
          </w:rPr>
          <w:t>theatremed</w:t>
        </w:r>
        <w:r w:rsidR="00EE041B" w:rsidRPr="0063176B">
          <w:rPr>
            <w:rStyle w:val="-"/>
            <w:rFonts w:ascii="Palatino Linotype" w:hAnsi="Palatino Linotype"/>
            <w:sz w:val="20"/>
            <w:szCs w:val="20"/>
            <w:u w:val="none"/>
          </w:rPr>
          <w:t>@</w:t>
        </w:r>
        <w:r w:rsidR="00EE041B" w:rsidRPr="0063176B">
          <w:rPr>
            <w:rStyle w:val="-"/>
            <w:rFonts w:ascii="Palatino Linotype" w:hAnsi="Palatino Linotype"/>
            <w:sz w:val="20"/>
            <w:szCs w:val="20"/>
            <w:u w:val="none"/>
            <w:lang w:val="en-US"/>
          </w:rPr>
          <w:t>aegean</w:t>
        </w:r>
        <w:r w:rsidR="00EE041B" w:rsidRPr="0063176B">
          <w:rPr>
            <w:rStyle w:val="-"/>
            <w:rFonts w:ascii="Palatino Linotype" w:hAnsi="Palatino Linotype"/>
            <w:sz w:val="20"/>
            <w:szCs w:val="20"/>
            <w:u w:val="none"/>
          </w:rPr>
          <w:t>.</w:t>
        </w:r>
        <w:r w:rsidR="00EE041B" w:rsidRPr="0063176B">
          <w:rPr>
            <w:rStyle w:val="-"/>
            <w:rFonts w:ascii="Palatino Linotype" w:hAnsi="Palatino Linotype"/>
            <w:sz w:val="20"/>
            <w:szCs w:val="20"/>
            <w:u w:val="none"/>
            <w:lang w:val="en-US"/>
          </w:rPr>
          <w:t>gr</w:t>
        </w:r>
      </w:hyperlink>
      <w:r w:rsidR="00CC02D1" w:rsidRPr="00CC02D1">
        <w:t xml:space="preserve"> </w:t>
      </w:r>
      <w:r w:rsidR="00CC02D1" w:rsidRPr="00CC02D1">
        <w:rPr>
          <w:rFonts w:ascii="Palatino Linotype" w:hAnsi="Palatino Linotype"/>
          <w:color w:val="000000"/>
          <w:sz w:val="20"/>
          <w:szCs w:val="20"/>
        </w:rPr>
        <w:t>ή στην ιστοσελίδα του Π.Μ.Σ</w:t>
      </w:r>
      <w:r w:rsidR="00CC02D1" w:rsidRPr="00CC02D1">
        <w:t xml:space="preserve"> </w:t>
      </w:r>
      <w:hyperlink r:id="rId9" w:history="1">
        <w:r w:rsidR="00CC02D1" w:rsidRPr="00CC02D1">
          <w:rPr>
            <w:rStyle w:val="-"/>
            <w:rFonts w:ascii="Palatino Linotype" w:hAnsi="Palatino Linotype"/>
            <w:sz w:val="20"/>
            <w:szCs w:val="20"/>
            <w:u w:val="none"/>
          </w:rPr>
          <w:t>https://theater.rhodes.aegean.gr/</w:t>
        </w:r>
      </w:hyperlink>
      <w:r w:rsidR="00CC02D1">
        <w:rPr>
          <w:rFonts w:ascii="Palatino Linotype" w:hAnsi="Palatino Linotype"/>
          <w:color w:val="000000"/>
          <w:sz w:val="20"/>
          <w:szCs w:val="20"/>
        </w:rPr>
        <w:t xml:space="preserve"> </w:t>
      </w:r>
      <w:r w:rsidRPr="00960AFD">
        <w:rPr>
          <w:rFonts w:ascii="Palatino Linotype" w:hAnsi="Palatino Linotype"/>
          <w:sz w:val="20"/>
          <w:szCs w:val="20"/>
        </w:rPr>
        <w:t xml:space="preserve">και του Τμήματος Μεσογειακών Σπουδών: </w:t>
      </w:r>
      <w:hyperlink r:id="rId10" w:history="1">
        <w:r w:rsidRPr="00CC02D1">
          <w:rPr>
            <w:rStyle w:val="-"/>
            <w:rFonts w:ascii="Palatino Linotype" w:hAnsi="Palatino Linotype"/>
            <w:sz w:val="20"/>
            <w:szCs w:val="20"/>
            <w:u w:val="none"/>
          </w:rPr>
          <w:t>http://dms.aegean.gr/</w:t>
        </w:r>
      </w:hyperlink>
      <w:r w:rsidRPr="00960AFD">
        <w:rPr>
          <w:rFonts w:ascii="Palatino Linotype" w:hAnsi="Palatino Linotype"/>
          <w:sz w:val="20"/>
          <w:szCs w:val="20"/>
        </w:rPr>
        <w:t xml:space="preserve"> </w:t>
      </w:r>
    </w:p>
    <w:p w14:paraId="7AB2AB7D" w14:textId="005D5EC4" w:rsidR="003554CF" w:rsidRPr="009B2B3D" w:rsidRDefault="003554CF" w:rsidP="00363C96">
      <w:pPr>
        <w:rPr>
          <w:rFonts w:ascii="Palatino Linotype" w:hAnsi="Palatino Linotype" w:cstheme="minorHAnsi"/>
          <w:i/>
          <w:iCs/>
          <w:sz w:val="20"/>
          <w:szCs w:val="20"/>
        </w:rPr>
      </w:pPr>
    </w:p>
    <w:p w14:paraId="7AB2AB7E" w14:textId="1911FCB0" w:rsidR="003554CF" w:rsidRPr="009B2B3D" w:rsidRDefault="00887366" w:rsidP="003554CF">
      <w:pPr>
        <w:autoSpaceDE w:val="0"/>
        <w:autoSpaceDN w:val="0"/>
        <w:adjustRightInd w:val="0"/>
        <w:spacing w:after="0" w:line="240" w:lineRule="auto"/>
        <w:jc w:val="center"/>
        <w:rPr>
          <w:rFonts w:ascii="Palatino Linotype" w:hAnsi="Palatino Linotype" w:cstheme="minorHAnsi"/>
          <w:b/>
          <w:bCs/>
          <w:i/>
          <w:iCs/>
          <w:sz w:val="20"/>
          <w:szCs w:val="20"/>
        </w:rPr>
      </w:pPr>
      <w:r w:rsidRPr="009B2B3D">
        <w:rPr>
          <w:rFonts w:ascii="Palatino Linotype" w:hAnsi="Palatino Linotype" w:cstheme="minorHAnsi"/>
          <w:b/>
          <w:bCs/>
          <w:i/>
          <w:iCs/>
          <w:sz w:val="20"/>
          <w:szCs w:val="20"/>
        </w:rPr>
        <w:t>Ο</w:t>
      </w:r>
      <w:r w:rsidR="003554CF" w:rsidRPr="009B2B3D">
        <w:rPr>
          <w:rFonts w:ascii="Palatino Linotype" w:hAnsi="Palatino Linotype" w:cstheme="minorHAnsi"/>
          <w:b/>
          <w:bCs/>
          <w:i/>
          <w:iCs/>
          <w:sz w:val="20"/>
          <w:szCs w:val="20"/>
        </w:rPr>
        <w:t xml:space="preserve"> Πρόεδρος του Τμήματος Μεσογειακών Σπουδών</w:t>
      </w:r>
    </w:p>
    <w:p w14:paraId="692FD2C5" w14:textId="77777777" w:rsidR="00597946" w:rsidRDefault="00597946" w:rsidP="004D34A3">
      <w:pPr>
        <w:pStyle w:val="1"/>
        <w:widowControl w:val="0"/>
        <w:spacing w:after="0" w:line="240" w:lineRule="auto"/>
        <w:contextualSpacing/>
        <w:jc w:val="center"/>
        <w:rPr>
          <w:rFonts w:ascii="Palatino Linotype" w:eastAsiaTheme="minorHAnsi" w:hAnsi="Palatino Linotype" w:cstheme="minorHAnsi"/>
          <w:b/>
          <w:bCs/>
          <w:i/>
          <w:iCs/>
          <w:sz w:val="20"/>
          <w:szCs w:val="20"/>
          <w:lang w:eastAsia="en-US"/>
        </w:rPr>
      </w:pPr>
    </w:p>
    <w:p w14:paraId="7AB2AB82" w14:textId="371CDBFA" w:rsidR="008B7175" w:rsidRPr="009B2B3D" w:rsidRDefault="00887366" w:rsidP="004D34A3">
      <w:pPr>
        <w:pStyle w:val="1"/>
        <w:widowControl w:val="0"/>
        <w:spacing w:after="0" w:line="240" w:lineRule="auto"/>
        <w:contextualSpacing/>
        <w:jc w:val="center"/>
        <w:rPr>
          <w:rFonts w:ascii="Palatino Linotype" w:eastAsia="Times New Roman" w:hAnsi="Palatino Linotype" w:cstheme="minorHAnsi"/>
          <w:sz w:val="20"/>
          <w:szCs w:val="20"/>
          <w:lang w:eastAsia="el-GR"/>
        </w:rPr>
      </w:pPr>
      <w:r w:rsidRPr="009B2B3D">
        <w:rPr>
          <w:rFonts w:ascii="Palatino Linotype" w:eastAsiaTheme="minorHAnsi" w:hAnsi="Palatino Linotype" w:cstheme="minorHAnsi"/>
          <w:b/>
          <w:bCs/>
          <w:i/>
          <w:iCs/>
          <w:sz w:val="20"/>
          <w:szCs w:val="20"/>
          <w:lang w:eastAsia="en-US"/>
        </w:rPr>
        <w:t>Αναπλ. Καθηγητής Σωτήριος Ντάλης</w:t>
      </w:r>
    </w:p>
    <w:sectPr w:rsidR="008B7175" w:rsidRPr="009B2B3D" w:rsidSect="00266F60">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0973"/>
    <w:multiLevelType w:val="hybridMultilevel"/>
    <w:tmpl w:val="85208D9C"/>
    <w:lvl w:ilvl="0" w:tplc="47DAEAF6">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15:restartNumberingAfterBreak="0">
    <w:nsid w:val="180D4EEF"/>
    <w:multiLevelType w:val="multilevel"/>
    <w:tmpl w:val="FD74E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035AC9"/>
    <w:multiLevelType w:val="hybridMultilevel"/>
    <w:tmpl w:val="4DB209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ACE6288"/>
    <w:multiLevelType w:val="hybridMultilevel"/>
    <w:tmpl w:val="9860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4797"/>
    <w:multiLevelType w:val="multilevel"/>
    <w:tmpl w:val="52F4E0B2"/>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954461F"/>
    <w:multiLevelType w:val="multilevel"/>
    <w:tmpl w:val="9D9E4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DD2CCE"/>
    <w:multiLevelType w:val="multilevel"/>
    <w:tmpl w:val="0FEE87D2"/>
    <w:lvl w:ilvl="0">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4815A7"/>
    <w:multiLevelType w:val="hybridMultilevel"/>
    <w:tmpl w:val="772AF42E"/>
    <w:lvl w:ilvl="0" w:tplc="04090001">
      <w:start w:val="1"/>
      <w:numFmt w:val="bullet"/>
      <w:lvlText w:val=""/>
      <w:lvlJc w:val="left"/>
      <w:pPr>
        <w:ind w:left="42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1"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16cid:durableId="1131704957">
    <w:abstractNumId w:val="10"/>
  </w:num>
  <w:num w:numId="2" w16cid:durableId="710114986">
    <w:abstractNumId w:val="7"/>
  </w:num>
  <w:num w:numId="3" w16cid:durableId="850803485">
    <w:abstractNumId w:val="1"/>
  </w:num>
  <w:num w:numId="4" w16cid:durableId="13927302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6388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854784">
    <w:abstractNumId w:val="11"/>
  </w:num>
  <w:num w:numId="7" w16cid:durableId="1133526013">
    <w:abstractNumId w:val="0"/>
  </w:num>
  <w:num w:numId="8" w16cid:durableId="607551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7038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6343357">
    <w:abstractNumId w:val="8"/>
  </w:num>
  <w:num w:numId="11" w16cid:durableId="709110143">
    <w:abstractNumId w:val="5"/>
  </w:num>
  <w:num w:numId="12" w16cid:durableId="1024096327">
    <w:abstractNumId w:val="4"/>
  </w:num>
  <w:num w:numId="13" w16cid:durableId="1347755778">
    <w:abstractNumId w:val="9"/>
  </w:num>
  <w:num w:numId="14" w16cid:durableId="1125658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32"/>
    <w:rsid w:val="00004E43"/>
    <w:rsid w:val="000201FE"/>
    <w:rsid w:val="00082E43"/>
    <w:rsid w:val="00094B93"/>
    <w:rsid w:val="000C15FC"/>
    <w:rsid w:val="000D39CA"/>
    <w:rsid w:val="00105DDA"/>
    <w:rsid w:val="0012586B"/>
    <w:rsid w:val="00131DE7"/>
    <w:rsid w:val="001400BC"/>
    <w:rsid w:val="00144C24"/>
    <w:rsid w:val="001505E8"/>
    <w:rsid w:val="00163EF3"/>
    <w:rsid w:val="00167F4B"/>
    <w:rsid w:val="001738DE"/>
    <w:rsid w:val="0018381A"/>
    <w:rsid w:val="001C1E61"/>
    <w:rsid w:val="001E61BF"/>
    <w:rsid w:val="001F6BA0"/>
    <w:rsid w:val="00204BFB"/>
    <w:rsid w:val="002140BB"/>
    <w:rsid w:val="002269FC"/>
    <w:rsid w:val="00236BDE"/>
    <w:rsid w:val="0024542C"/>
    <w:rsid w:val="00262832"/>
    <w:rsid w:val="00266F60"/>
    <w:rsid w:val="00285ABC"/>
    <w:rsid w:val="002947A7"/>
    <w:rsid w:val="002A38FE"/>
    <w:rsid w:val="002A6B36"/>
    <w:rsid w:val="002C13FD"/>
    <w:rsid w:val="002C3719"/>
    <w:rsid w:val="002D2318"/>
    <w:rsid w:val="002D373B"/>
    <w:rsid w:val="002E2DBC"/>
    <w:rsid w:val="002E5185"/>
    <w:rsid w:val="002E7186"/>
    <w:rsid w:val="002F20E2"/>
    <w:rsid w:val="002F64A2"/>
    <w:rsid w:val="002F7168"/>
    <w:rsid w:val="00306288"/>
    <w:rsid w:val="00322C91"/>
    <w:rsid w:val="00334504"/>
    <w:rsid w:val="003470B8"/>
    <w:rsid w:val="003554CF"/>
    <w:rsid w:val="0035633C"/>
    <w:rsid w:val="00363C96"/>
    <w:rsid w:val="003665FD"/>
    <w:rsid w:val="00367B31"/>
    <w:rsid w:val="0039398A"/>
    <w:rsid w:val="003D43B1"/>
    <w:rsid w:val="003E3030"/>
    <w:rsid w:val="003F1CB1"/>
    <w:rsid w:val="00414AA4"/>
    <w:rsid w:val="00416133"/>
    <w:rsid w:val="00431242"/>
    <w:rsid w:val="00450E5C"/>
    <w:rsid w:val="00464AEB"/>
    <w:rsid w:val="00465B98"/>
    <w:rsid w:val="004724A7"/>
    <w:rsid w:val="00474CFF"/>
    <w:rsid w:val="004754FA"/>
    <w:rsid w:val="004D34A3"/>
    <w:rsid w:val="004D67D3"/>
    <w:rsid w:val="004F71AF"/>
    <w:rsid w:val="00523A9D"/>
    <w:rsid w:val="00533427"/>
    <w:rsid w:val="00534632"/>
    <w:rsid w:val="00537D61"/>
    <w:rsid w:val="00556E36"/>
    <w:rsid w:val="0058342A"/>
    <w:rsid w:val="0059525E"/>
    <w:rsid w:val="00597946"/>
    <w:rsid w:val="005A5527"/>
    <w:rsid w:val="005C4036"/>
    <w:rsid w:val="005D6BBD"/>
    <w:rsid w:val="005E40C7"/>
    <w:rsid w:val="006054AD"/>
    <w:rsid w:val="0063176B"/>
    <w:rsid w:val="006709C3"/>
    <w:rsid w:val="00680573"/>
    <w:rsid w:val="006B798A"/>
    <w:rsid w:val="006C218B"/>
    <w:rsid w:val="006D2949"/>
    <w:rsid w:val="006F099B"/>
    <w:rsid w:val="006F0E99"/>
    <w:rsid w:val="0072212F"/>
    <w:rsid w:val="00743DC5"/>
    <w:rsid w:val="00751CF2"/>
    <w:rsid w:val="007734AA"/>
    <w:rsid w:val="007A6C6B"/>
    <w:rsid w:val="007C38E2"/>
    <w:rsid w:val="007D5A00"/>
    <w:rsid w:val="007E2DFC"/>
    <w:rsid w:val="007F6410"/>
    <w:rsid w:val="00817D38"/>
    <w:rsid w:val="00887366"/>
    <w:rsid w:val="008B3318"/>
    <w:rsid w:val="008B7175"/>
    <w:rsid w:val="008D0E78"/>
    <w:rsid w:val="00911AAE"/>
    <w:rsid w:val="00912FED"/>
    <w:rsid w:val="00943067"/>
    <w:rsid w:val="009439F7"/>
    <w:rsid w:val="009555E0"/>
    <w:rsid w:val="00966D2A"/>
    <w:rsid w:val="00971DFA"/>
    <w:rsid w:val="00987BB1"/>
    <w:rsid w:val="009B2B3D"/>
    <w:rsid w:val="00A00074"/>
    <w:rsid w:val="00A001D4"/>
    <w:rsid w:val="00A515A0"/>
    <w:rsid w:val="00A619A3"/>
    <w:rsid w:val="00A97AA6"/>
    <w:rsid w:val="00AB44B2"/>
    <w:rsid w:val="00AC219B"/>
    <w:rsid w:val="00AC70C4"/>
    <w:rsid w:val="00AF5F73"/>
    <w:rsid w:val="00AF6259"/>
    <w:rsid w:val="00B2086F"/>
    <w:rsid w:val="00B2521D"/>
    <w:rsid w:val="00B274F4"/>
    <w:rsid w:val="00B37BE7"/>
    <w:rsid w:val="00B4035D"/>
    <w:rsid w:val="00B40E48"/>
    <w:rsid w:val="00B56DFD"/>
    <w:rsid w:val="00B70EF4"/>
    <w:rsid w:val="00B9085B"/>
    <w:rsid w:val="00BA31AA"/>
    <w:rsid w:val="00BB167F"/>
    <w:rsid w:val="00BC2C12"/>
    <w:rsid w:val="00BD3E36"/>
    <w:rsid w:val="00BD7965"/>
    <w:rsid w:val="00C41671"/>
    <w:rsid w:val="00C46697"/>
    <w:rsid w:val="00C46B75"/>
    <w:rsid w:val="00C5562D"/>
    <w:rsid w:val="00C9147E"/>
    <w:rsid w:val="00C91B29"/>
    <w:rsid w:val="00CB090C"/>
    <w:rsid w:val="00CC02D1"/>
    <w:rsid w:val="00CC7CFD"/>
    <w:rsid w:val="00CE6018"/>
    <w:rsid w:val="00CE78F5"/>
    <w:rsid w:val="00D412FB"/>
    <w:rsid w:val="00D41FBF"/>
    <w:rsid w:val="00DA3634"/>
    <w:rsid w:val="00DA604B"/>
    <w:rsid w:val="00DB2DAE"/>
    <w:rsid w:val="00DC79D1"/>
    <w:rsid w:val="00DE3AB0"/>
    <w:rsid w:val="00DF31FA"/>
    <w:rsid w:val="00E01159"/>
    <w:rsid w:val="00E03AEF"/>
    <w:rsid w:val="00E13799"/>
    <w:rsid w:val="00EA6AC8"/>
    <w:rsid w:val="00EB210A"/>
    <w:rsid w:val="00EE041B"/>
    <w:rsid w:val="00EE28BD"/>
    <w:rsid w:val="00EE37A2"/>
    <w:rsid w:val="00EF0232"/>
    <w:rsid w:val="00EF1ADF"/>
    <w:rsid w:val="00EF783D"/>
    <w:rsid w:val="00F0008D"/>
    <w:rsid w:val="00F0799D"/>
    <w:rsid w:val="00F52581"/>
    <w:rsid w:val="00F53748"/>
    <w:rsid w:val="00F95402"/>
    <w:rsid w:val="00FB7BDA"/>
    <w:rsid w:val="00FC1284"/>
    <w:rsid w:val="00FF4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AB24"/>
  <w15:docId w15:val="{65005186-AA5E-43D7-924A-A022257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customStyle="1" w:styleId="normalchar1">
    <w:name w:val="normal__char1"/>
    <w:uiPriority w:val="99"/>
    <w:rsid w:val="00144C24"/>
    <w:rPr>
      <w:rFonts w:ascii="Arial" w:hAnsi="Arial"/>
      <w:sz w:val="22"/>
    </w:rPr>
  </w:style>
  <w:style w:type="paragraph" w:styleId="a4">
    <w:name w:val="annotation text"/>
    <w:basedOn w:val="a"/>
    <w:link w:val="Char0"/>
    <w:uiPriority w:val="99"/>
    <w:rsid w:val="00144C24"/>
    <w:pPr>
      <w:spacing w:after="0" w:line="240" w:lineRule="auto"/>
    </w:pPr>
    <w:rPr>
      <w:rFonts w:ascii="Times New Roman" w:eastAsia="Batang" w:hAnsi="Times New Roman" w:cs="Times New Roman"/>
      <w:sz w:val="20"/>
      <w:szCs w:val="20"/>
      <w:lang w:eastAsia="ko-KR"/>
    </w:rPr>
  </w:style>
  <w:style w:type="character" w:customStyle="1" w:styleId="Char0">
    <w:name w:val="Κείμενο σχολίου Char"/>
    <w:basedOn w:val="a0"/>
    <w:link w:val="a4"/>
    <w:uiPriority w:val="99"/>
    <w:rsid w:val="00144C24"/>
    <w:rPr>
      <w:rFonts w:ascii="Times New Roman" w:eastAsia="Batang" w:hAnsi="Times New Roman" w:cs="Times New Roman"/>
      <w:sz w:val="20"/>
      <w:szCs w:val="20"/>
      <w:lang w:eastAsia="ko-KR"/>
    </w:rPr>
  </w:style>
  <w:style w:type="paragraph" w:customStyle="1" w:styleId="2">
    <w:name w:val="Σώμα κειμένου2"/>
    <w:basedOn w:val="a"/>
    <w:rsid w:val="00144C24"/>
    <w:pPr>
      <w:widowControl w:val="0"/>
      <w:shd w:val="clear" w:color="auto" w:fill="FFFFFF"/>
      <w:spacing w:after="0" w:line="0" w:lineRule="atLeast"/>
    </w:pPr>
    <w:rPr>
      <w:rFonts w:ascii="Lucida Sans Unicode" w:eastAsia="Lucida Sans Unicode" w:hAnsi="Lucida Sans Unicode" w:cs="Lucida Sans Unicode"/>
      <w:color w:val="000000"/>
      <w:sz w:val="16"/>
      <w:szCs w:val="16"/>
      <w:lang w:eastAsia="el-GR" w:bidi="el-GR"/>
    </w:rPr>
  </w:style>
  <w:style w:type="paragraph" w:styleId="a5">
    <w:name w:val="List Paragraph"/>
    <w:basedOn w:val="a"/>
    <w:uiPriority w:val="34"/>
    <w:qFormat/>
    <w:rsid w:val="005E40C7"/>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unhideWhenUsed/>
    <w:rsid w:val="005E40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basedOn w:val="a"/>
    <w:uiPriority w:val="99"/>
    <w:rsid w:val="002F20E2"/>
    <w:pPr>
      <w:spacing w:line="260" w:lineRule="atLeast"/>
    </w:pPr>
    <w:rPr>
      <w:rFonts w:ascii="Arial" w:eastAsia="Batang" w:hAnsi="Arial" w:cs="Arial"/>
      <w:lang w:eastAsia="ja-JP"/>
    </w:rPr>
  </w:style>
  <w:style w:type="character" w:customStyle="1" w:styleId="10">
    <w:name w:val="Ανεπίλυτη αναφορά1"/>
    <w:basedOn w:val="a0"/>
    <w:uiPriority w:val="99"/>
    <w:semiHidden/>
    <w:unhideWhenUsed/>
    <w:rsid w:val="00CC02D1"/>
    <w:rPr>
      <w:color w:val="605E5C"/>
      <w:shd w:val="clear" w:color="auto" w:fill="E1DFDD"/>
    </w:rPr>
  </w:style>
  <w:style w:type="paragraph" w:styleId="a6">
    <w:name w:val="header"/>
    <w:basedOn w:val="a"/>
    <w:link w:val="Char1"/>
    <w:uiPriority w:val="99"/>
    <w:unhideWhenUsed/>
    <w:rsid w:val="00F95402"/>
    <w:pPr>
      <w:tabs>
        <w:tab w:val="center" w:pos="4153"/>
        <w:tab w:val="right" w:pos="8306"/>
      </w:tabs>
      <w:spacing w:after="0" w:line="240" w:lineRule="auto"/>
    </w:pPr>
    <w:rPr>
      <w:rFonts w:ascii="Calibri" w:eastAsia="Calibri" w:hAnsi="Calibri" w:cs="Times New Roman"/>
    </w:rPr>
  </w:style>
  <w:style w:type="character" w:customStyle="1" w:styleId="Char1">
    <w:name w:val="Κεφαλίδα Char"/>
    <w:basedOn w:val="a0"/>
    <w:link w:val="a6"/>
    <w:uiPriority w:val="99"/>
    <w:rsid w:val="00F95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es_pms_theatremed@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ms.aegean.gr/" TargetMode="External"/><Relationship Id="rId4" Type="http://schemas.openxmlformats.org/officeDocument/2006/relationships/webSettings" Target="webSettings.xml"/><Relationship Id="rId9" Type="http://schemas.openxmlformats.org/officeDocument/2006/relationships/hyperlink" Target="https://theater.rhode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1685</Words>
  <Characters>9605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Boniati Magda</cp:lastModifiedBy>
  <cp:revision>7</cp:revision>
  <cp:lastPrinted>2023-06-01T09:27:00Z</cp:lastPrinted>
  <dcterms:created xsi:type="dcterms:W3CDTF">2024-06-03T07:01:00Z</dcterms:created>
  <dcterms:modified xsi:type="dcterms:W3CDTF">2024-06-03T08:46:00Z</dcterms:modified>
</cp:coreProperties>
</file>